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E64" w:rsidRPr="003279C7" w:rsidRDefault="00DC0C15" w:rsidP="003A4E64">
      <w:pPr>
        <w:pStyle w:val="Titolo"/>
        <w:spacing w:line="300" w:lineRule="atLeast"/>
        <w:jc w:val="left"/>
        <w:rPr>
          <w:smallCaps/>
          <w:sz w:val="48"/>
        </w:rPr>
      </w:pPr>
      <w:r>
        <w:rPr>
          <w:noProof/>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-685800</wp:posOffset>
            </wp:positionV>
            <wp:extent cx="866775" cy="1247775"/>
            <wp:effectExtent l="19050" t="0" r="9525" b="0"/>
            <wp:wrapTopAndBottom/>
            <wp:docPr id="7" name="Immagine 5"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stemma"/>
                    <pic:cNvPicPr>
                      <a:picLocks noChangeAspect="1" noChangeArrowheads="1"/>
                    </pic:cNvPicPr>
                  </pic:nvPicPr>
                  <pic:blipFill>
                    <a:blip r:embed="rId7" cstate="print"/>
                    <a:srcRect/>
                    <a:stretch>
                      <a:fillRect/>
                    </a:stretch>
                  </pic:blipFill>
                  <pic:spPr bwMode="auto">
                    <a:xfrm>
                      <a:off x="0" y="0"/>
                      <a:ext cx="866775" cy="1247775"/>
                    </a:xfrm>
                    <a:prstGeom prst="rect">
                      <a:avLst/>
                    </a:prstGeom>
                    <a:noFill/>
                    <a:ln w="9525">
                      <a:noFill/>
                      <a:miter lim="800000"/>
                      <a:headEnd/>
                      <a:tailEnd/>
                    </a:ln>
                  </pic:spPr>
                </pic:pic>
              </a:graphicData>
            </a:graphic>
          </wp:anchor>
        </w:drawing>
      </w:r>
      <w:r w:rsidR="003A4E64" w:rsidRPr="003279C7">
        <w:rPr>
          <w:smallCaps/>
          <w:sz w:val="48"/>
        </w:rPr>
        <w:t xml:space="preserve">COMUNE </w:t>
      </w:r>
      <w:proofErr w:type="spellStart"/>
      <w:r w:rsidR="003A4E64" w:rsidRPr="003279C7">
        <w:rPr>
          <w:smallCaps/>
          <w:sz w:val="48"/>
        </w:rPr>
        <w:t>DI</w:t>
      </w:r>
      <w:proofErr w:type="spellEnd"/>
      <w:r w:rsidR="003A4E64" w:rsidRPr="003279C7">
        <w:rPr>
          <w:smallCaps/>
          <w:sz w:val="48"/>
        </w:rPr>
        <w:t xml:space="preserve"> DOMUS DE MARIA</w:t>
      </w:r>
    </w:p>
    <w:p w:rsidR="003A4E64" w:rsidRPr="003279C7" w:rsidRDefault="00D45D5A" w:rsidP="003A4E64">
      <w:pPr>
        <w:pStyle w:val="Sottotitolo"/>
        <w:spacing w:line="300" w:lineRule="atLeast"/>
        <w:jc w:val="left"/>
        <w:rPr>
          <w:b/>
          <w:smallCaps/>
          <w:sz w:val="32"/>
        </w:rPr>
      </w:pPr>
      <w:r w:rsidRPr="00D45D5A">
        <w:pict>
          <v:line id="Line 4" o:spid="_x0000_s1030" style="position:absolute;z-index:251657216;visibility:visible" from="-1.8pt,.55pt" to="418.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biEQ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" o:allowincell="f" strokeweight="1.5pt"/>
        </w:pict>
      </w:r>
      <w:r w:rsidR="003A4E64" w:rsidRPr="003279C7">
        <w:rPr>
          <w:b/>
          <w:i/>
          <w:smallCaps/>
          <w:sz w:val="32"/>
        </w:rPr>
        <w:t xml:space="preserve">Provincia </w:t>
      </w:r>
      <w:r w:rsidR="005B0947">
        <w:rPr>
          <w:b/>
          <w:i/>
          <w:smallCaps/>
          <w:sz w:val="32"/>
        </w:rPr>
        <w:t>Sud Sardegna</w:t>
      </w:r>
    </w:p>
    <w:p w:rsidR="00971285" w:rsidRDefault="00971285" w:rsidP="003A4E64">
      <w:pPr>
        <w:pStyle w:val="Sottotitolo"/>
        <w:spacing w:line="300" w:lineRule="atLeast"/>
        <w:rPr>
          <w:rFonts w:ascii="Arial" w:hAnsi="Arial" w:cs="Arial"/>
          <w:b/>
          <w:i/>
          <w:smallCaps/>
          <w:color w:val="0000FF"/>
          <w:sz w:val="32"/>
        </w:rPr>
      </w:pPr>
    </w:p>
    <w:p w:rsidR="003A4E64" w:rsidRPr="00971285" w:rsidRDefault="003A4E64" w:rsidP="003A4E64">
      <w:pPr>
        <w:pStyle w:val="Sottotitolo"/>
        <w:spacing w:line="300" w:lineRule="atLeast"/>
        <w:rPr>
          <w:rFonts w:ascii="Arial" w:hAnsi="Arial" w:cs="Arial"/>
          <w:b/>
          <w:i/>
          <w:smallCaps/>
          <w:color w:val="0000FF"/>
          <w:sz w:val="32"/>
        </w:rPr>
      </w:pPr>
      <w:r w:rsidRPr="00971285">
        <w:rPr>
          <w:rFonts w:ascii="Arial" w:hAnsi="Arial" w:cs="Arial"/>
          <w:b/>
          <w:i/>
          <w:smallCaps/>
          <w:color w:val="0000FF"/>
          <w:sz w:val="32"/>
        </w:rPr>
        <w:t>Area Tecnica</w:t>
      </w:r>
      <w:r w:rsidR="004E23A9">
        <w:rPr>
          <w:rFonts w:ascii="Arial" w:hAnsi="Arial" w:cs="Arial"/>
          <w:b/>
          <w:i/>
          <w:smallCaps/>
          <w:color w:val="0000FF"/>
          <w:sz w:val="32"/>
        </w:rPr>
        <w:t xml:space="preserve"> - Ambiente</w:t>
      </w:r>
      <w:r w:rsidRPr="00971285">
        <w:rPr>
          <w:rFonts w:ascii="Arial" w:hAnsi="Arial" w:cs="Arial"/>
          <w:b/>
          <w:i/>
          <w:smallCaps/>
          <w:color w:val="0000FF"/>
          <w:sz w:val="32"/>
        </w:rPr>
        <w:t xml:space="preserve"> </w:t>
      </w:r>
    </w:p>
    <w:p w:rsidR="003A4E64" w:rsidRPr="00971285" w:rsidRDefault="003A4E64" w:rsidP="003A4E64">
      <w:pPr>
        <w:pStyle w:val="Sottotitolo"/>
        <w:spacing w:line="300" w:lineRule="atLeast"/>
        <w:jc w:val="left"/>
        <w:rPr>
          <w:rFonts w:ascii="Arial" w:hAnsi="Arial" w:cs="Arial"/>
          <w:b/>
          <w:i/>
          <w:smallCaps/>
          <w:color w:val="0000FF"/>
          <w:sz w:val="22"/>
          <w:szCs w:val="22"/>
        </w:rPr>
      </w:pPr>
    </w:p>
    <w:p w:rsidR="003A4E64" w:rsidRPr="00971285" w:rsidRDefault="00E02763" w:rsidP="00E02763">
      <w:pPr>
        <w:rPr>
          <w:rFonts w:ascii="Arial" w:hAnsi="Arial" w:cs="Arial"/>
          <w:b/>
          <w:smallCaps/>
          <w:noProof/>
          <w:color w:val="0000FF"/>
          <w:spacing w:val="-2"/>
          <w:sz w:val="22"/>
          <w:szCs w:val="22"/>
        </w:rPr>
      </w:pPr>
      <w:r w:rsidRPr="00971285">
        <w:rPr>
          <w:rFonts w:ascii="Arial" w:hAnsi="Arial" w:cs="Arial"/>
          <w:b/>
          <w:smallCaps/>
          <w:noProof/>
          <w:color w:val="0000FF"/>
          <w:spacing w:val="-2"/>
          <w:sz w:val="22"/>
          <w:szCs w:val="22"/>
        </w:rPr>
        <w:t>ADDÌ</w:t>
      </w:r>
      <w:r w:rsidRPr="00971285">
        <w:rPr>
          <w:rFonts w:ascii="Arial" w:hAnsi="Arial" w:cs="Arial"/>
          <w:b/>
          <w:smallCaps/>
          <w:noProof/>
          <w:color w:val="0000FF"/>
          <w:spacing w:val="-2"/>
          <w:sz w:val="22"/>
          <w:szCs w:val="22"/>
        </w:rPr>
        <w:tab/>
      </w:r>
      <w:r w:rsidR="00946CC6">
        <w:rPr>
          <w:rFonts w:ascii="Arial" w:hAnsi="Arial" w:cs="Arial"/>
          <w:b/>
          <w:smallCaps/>
          <w:noProof/>
          <w:color w:val="0000FF"/>
          <w:spacing w:val="-2"/>
          <w:sz w:val="22"/>
          <w:szCs w:val="22"/>
        </w:rPr>
        <w:t>14</w:t>
      </w:r>
      <w:r w:rsidR="005E1942" w:rsidRPr="00971285">
        <w:rPr>
          <w:rFonts w:ascii="Arial" w:hAnsi="Arial" w:cs="Arial"/>
          <w:b/>
          <w:smallCaps/>
          <w:noProof/>
          <w:color w:val="0000FF"/>
          <w:spacing w:val="-2"/>
          <w:sz w:val="22"/>
          <w:szCs w:val="22"/>
        </w:rPr>
        <w:t>.</w:t>
      </w:r>
      <w:r w:rsidR="00EC05DF">
        <w:rPr>
          <w:rFonts w:ascii="Arial" w:hAnsi="Arial" w:cs="Arial"/>
          <w:b/>
          <w:smallCaps/>
          <w:noProof/>
          <w:color w:val="0000FF"/>
          <w:spacing w:val="-2"/>
          <w:sz w:val="22"/>
          <w:szCs w:val="22"/>
        </w:rPr>
        <w:t>10</w:t>
      </w:r>
      <w:r w:rsidR="00B52CE2" w:rsidRPr="00971285">
        <w:rPr>
          <w:rFonts w:ascii="Arial" w:hAnsi="Arial" w:cs="Arial"/>
          <w:b/>
          <w:smallCaps/>
          <w:noProof/>
          <w:color w:val="0000FF"/>
          <w:spacing w:val="-2"/>
          <w:sz w:val="22"/>
          <w:szCs w:val="22"/>
        </w:rPr>
        <w:t>.</w:t>
      </w:r>
      <w:r w:rsidR="005E1942" w:rsidRPr="00971285">
        <w:rPr>
          <w:rFonts w:ascii="Arial" w:hAnsi="Arial" w:cs="Arial"/>
          <w:b/>
          <w:smallCaps/>
          <w:noProof/>
          <w:color w:val="0000FF"/>
          <w:spacing w:val="-2"/>
          <w:sz w:val="22"/>
          <w:szCs w:val="22"/>
        </w:rPr>
        <w:t>201</w:t>
      </w:r>
      <w:r w:rsidR="005B0947">
        <w:rPr>
          <w:rFonts w:ascii="Arial" w:hAnsi="Arial" w:cs="Arial"/>
          <w:b/>
          <w:smallCaps/>
          <w:noProof/>
          <w:color w:val="0000FF"/>
          <w:spacing w:val="-2"/>
          <w:sz w:val="22"/>
          <w:szCs w:val="22"/>
        </w:rPr>
        <w:t>9</w:t>
      </w:r>
    </w:p>
    <w:p w:rsidR="005A21D8" w:rsidRPr="00257D08" w:rsidRDefault="005A21D8" w:rsidP="005A21D8">
      <w:pPr>
        <w:rPr>
          <w:rFonts w:ascii="Arial" w:hAnsi="Arial" w:cs="Arial"/>
        </w:rPr>
      </w:pPr>
      <w:bookmarkStart w:id="0" w:name="_GoBack"/>
      <w:bookmarkEnd w:id="0"/>
    </w:p>
    <w:p w:rsidR="005A21D8" w:rsidRPr="00ED4E33" w:rsidRDefault="005A21D8" w:rsidP="005A21D8">
      <w:pPr>
        <w:autoSpaceDE w:val="0"/>
        <w:autoSpaceDN w:val="0"/>
        <w:adjustRightInd w:val="0"/>
        <w:jc w:val="center"/>
        <w:rPr>
          <w:rFonts w:ascii="Arial" w:hAnsi="Arial" w:cs="Arial"/>
          <w:b/>
          <w:bCs/>
          <w:color w:val="0D0D0D"/>
        </w:rPr>
      </w:pPr>
    </w:p>
    <w:p w:rsidR="005A21D8" w:rsidRPr="00ED4E33" w:rsidRDefault="005A21D8" w:rsidP="005A21D8">
      <w:pPr>
        <w:autoSpaceDE w:val="0"/>
        <w:autoSpaceDN w:val="0"/>
        <w:adjustRightInd w:val="0"/>
        <w:jc w:val="center"/>
        <w:rPr>
          <w:rFonts w:ascii="Arial" w:hAnsi="Arial" w:cs="Arial"/>
          <w:b/>
          <w:bCs/>
          <w:color w:val="0D0D0D"/>
        </w:rPr>
      </w:pPr>
      <w:r>
        <w:rPr>
          <w:rFonts w:ascii="Arial" w:hAnsi="Arial" w:cs="Arial"/>
          <w:b/>
          <w:bCs/>
          <w:color w:val="0D0D0D"/>
        </w:rPr>
        <w:t xml:space="preserve">CONCORSO PUBBLICO PER TITOLI ED ESAMI </w:t>
      </w:r>
    </w:p>
    <w:p w:rsidR="005A21D8" w:rsidRPr="00ED4E33" w:rsidRDefault="005A21D8" w:rsidP="005A21D8">
      <w:pPr>
        <w:autoSpaceDE w:val="0"/>
        <w:autoSpaceDN w:val="0"/>
        <w:adjustRightInd w:val="0"/>
        <w:jc w:val="center"/>
        <w:rPr>
          <w:rFonts w:ascii="Arial" w:hAnsi="Arial" w:cs="Arial"/>
          <w:b/>
          <w:bCs/>
          <w:color w:val="0D0D0D"/>
        </w:rPr>
      </w:pPr>
    </w:p>
    <w:p w:rsidR="005A21D8" w:rsidRPr="00ED4E33" w:rsidRDefault="005A21D8" w:rsidP="005A21D8">
      <w:pPr>
        <w:autoSpaceDE w:val="0"/>
        <w:autoSpaceDN w:val="0"/>
        <w:adjustRightInd w:val="0"/>
        <w:rPr>
          <w:rFonts w:ascii="Arial" w:hAnsi="Arial" w:cs="Arial"/>
          <w:b/>
          <w:bCs/>
          <w:color w:val="0D0D0D"/>
        </w:rPr>
      </w:pPr>
      <w:r w:rsidRPr="00ED4E33">
        <w:rPr>
          <w:rFonts w:ascii="Arial" w:hAnsi="Arial" w:cs="Arial"/>
          <w:b/>
          <w:bCs/>
          <w:color w:val="0D0D0D"/>
        </w:rPr>
        <w:t xml:space="preserve">OGGETTO: </w:t>
      </w:r>
      <w:r>
        <w:rPr>
          <w:rFonts w:ascii="Arial" w:hAnsi="Arial" w:cs="Arial"/>
          <w:b/>
          <w:bCs/>
          <w:color w:val="0D0D0D"/>
        </w:rPr>
        <w:t xml:space="preserve">CONCORSO PUBBLICO </w:t>
      </w:r>
      <w:r w:rsidRPr="00ED4E33">
        <w:rPr>
          <w:rFonts w:ascii="Arial" w:hAnsi="Arial" w:cs="Arial"/>
          <w:b/>
          <w:bCs/>
          <w:color w:val="0D0D0D"/>
        </w:rPr>
        <w:t xml:space="preserve">PER 1 POSTO </w:t>
      </w:r>
      <w:r>
        <w:rPr>
          <w:rFonts w:ascii="Arial" w:hAnsi="Arial" w:cs="Arial"/>
          <w:b/>
          <w:bCs/>
          <w:color w:val="0D0D0D"/>
        </w:rPr>
        <w:t xml:space="preserve">DÌ </w:t>
      </w:r>
      <w:r w:rsidRPr="00ED4E33">
        <w:rPr>
          <w:rFonts w:ascii="Arial" w:hAnsi="Arial" w:cs="Arial"/>
          <w:b/>
          <w:bCs/>
          <w:color w:val="0D0D0D"/>
        </w:rPr>
        <w:t xml:space="preserve"> ISTRUTTORE </w:t>
      </w:r>
      <w:r w:rsidRPr="007E1821">
        <w:rPr>
          <w:rFonts w:ascii="Arial" w:hAnsi="Arial" w:cs="Arial"/>
          <w:b/>
          <w:bCs/>
        </w:rPr>
        <w:t>TECNICO</w:t>
      </w:r>
      <w:r w:rsidRPr="00500E40">
        <w:rPr>
          <w:rFonts w:ascii="Arial" w:hAnsi="Arial" w:cs="Arial"/>
          <w:b/>
          <w:bCs/>
          <w:color w:val="FF0000"/>
        </w:rPr>
        <w:t xml:space="preserve"> </w:t>
      </w:r>
      <w:proofErr w:type="spellStart"/>
      <w:r w:rsidRPr="00ED4E33">
        <w:rPr>
          <w:rFonts w:ascii="Arial" w:hAnsi="Arial" w:cs="Arial"/>
          <w:b/>
          <w:bCs/>
          <w:color w:val="0D0D0D"/>
        </w:rPr>
        <w:t>CAT</w:t>
      </w:r>
      <w:proofErr w:type="spellEnd"/>
      <w:r w:rsidRPr="00ED4E33">
        <w:rPr>
          <w:rFonts w:ascii="Arial" w:hAnsi="Arial" w:cs="Arial"/>
          <w:b/>
          <w:bCs/>
          <w:color w:val="0D0D0D"/>
        </w:rPr>
        <w:t>. C1,</w:t>
      </w:r>
      <w:r>
        <w:rPr>
          <w:rFonts w:ascii="Arial" w:hAnsi="Arial" w:cs="Arial"/>
          <w:b/>
          <w:bCs/>
          <w:color w:val="0D0D0D"/>
        </w:rPr>
        <w:t xml:space="preserve"> PRESSO L’AREA TECNICA</w:t>
      </w:r>
      <w:r w:rsidRPr="00ED4E33">
        <w:rPr>
          <w:rFonts w:ascii="Arial" w:hAnsi="Arial" w:cs="Arial"/>
          <w:b/>
          <w:bCs/>
          <w:color w:val="0D0D0D"/>
        </w:rPr>
        <w:t xml:space="preserve">  – CONTRATTO </w:t>
      </w:r>
      <w:proofErr w:type="spellStart"/>
      <w:r w:rsidRPr="00ED4E33">
        <w:rPr>
          <w:rFonts w:ascii="Arial" w:hAnsi="Arial" w:cs="Arial"/>
          <w:b/>
          <w:bCs/>
          <w:color w:val="0D0D0D"/>
        </w:rPr>
        <w:t>DI</w:t>
      </w:r>
      <w:proofErr w:type="spellEnd"/>
      <w:r w:rsidRPr="00ED4E33">
        <w:rPr>
          <w:rFonts w:ascii="Arial" w:hAnsi="Arial" w:cs="Arial"/>
          <w:b/>
          <w:bCs/>
          <w:color w:val="0D0D0D"/>
        </w:rPr>
        <w:t xml:space="preserve"> LAVORO A TEMPO PIENO E </w:t>
      </w:r>
      <w:r>
        <w:rPr>
          <w:rFonts w:ascii="Arial" w:hAnsi="Arial" w:cs="Arial"/>
          <w:b/>
          <w:bCs/>
          <w:color w:val="0D0D0D"/>
        </w:rPr>
        <w:t>INDETERMINATO</w:t>
      </w:r>
    </w:p>
    <w:p w:rsidR="005A21D8" w:rsidRPr="00ED4E33" w:rsidRDefault="005A21D8" w:rsidP="005A21D8">
      <w:pPr>
        <w:autoSpaceDE w:val="0"/>
        <w:autoSpaceDN w:val="0"/>
        <w:adjustRightInd w:val="0"/>
        <w:rPr>
          <w:rFonts w:ascii="Arial" w:hAnsi="Arial" w:cs="Arial"/>
          <w:b/>
          <w:bCs/>
          <w:color w:val="0D0D0D"/>
        </w:rPr>
      </w:pPr>
    </w:p>
    <w:p w:rsidR="005A21D8" w:rsidRDefault="005A21D8" w:rsidP="005A21D8">
      <w:pPr>
        <w:autoSpaceDE w:val="0"/>
        <w:autoSpaceDN w:val="0"/>
        <w:adjustRightInd w:val="0"/>
        <w:jc w:val="center"/>
        <w:rPr>
          <w:rFonts w:ascii="Arial" w:hAnsi="Arial" w:cs="Arial"/>
          <w:b/>
          <w:bCs/>
          <w:color w:val="0D0D0D"/>
        </w:rPr>
      </w:pPr>
    </w:p>
    <w:p w:rsidR="005A21D8" w:rsidRPr="00ED4E33" w:rsidRDefault="005A21D8" w:rsidP="005A21D8">
      <w:pPr>
        <w:autoSpaceDE w:val="0"/>
        <w:autoSpaceDN w:val="0"/>
        <w:adjustRightInd w:val="0"/>
        <w:jc w:val="center"/>
        <w:rPr>
          <w:rFonts w:ascii="Arial" w:hAnsi="Arial" w:cs="Arial"/>
          <w:b/>
          <w:bCs/>
          <w:color w:val="0D0D0D"/>
        </w:rPr>
      </w:pPr>
      <w:r w:rsidRPr="00ED4E33">
        <w:rPr>
          <w:rFonts w:ascii="Arial" w:hAnsi="Arial" w:cs="Arial"/>
          <w:b/>
          <w:bCs/>
          <w:color w:val="0D0D0D"/>
        </w:rPr>
        <w:t xml:space="preserve">IL RESPONSABILE DELL’AREA </w:t>
      </w:r>
      <w:r w:rsidRPr="007E1821">
        <w:rPr>
          <w:rFonts w:ascii="Arial" w:hAnsi="Arial" w:cs="Arial"/>
          <w:b/>
          <w:bCs/>
        </w:rPr>
        <w:t>TECNICA</w:t>
      </w:r>
      <w:r>
        <w:rPr>
          <w:rFonts w:ascii="Arial" w:hAnsi="Arial" w:cs="Arial"/>
          <w:b/>
          <w:bCs/>
          <w:color w:val="FF0000"/>
        </w:rPr>
        <w:t xml:space="preserve"> </w:t>
      </w:r>
    </w:p>
    <w:p w:rsidR="005A21D8" w:rsidRPr="00ED4E33" w:rsidRDefault="005A21D8" w:rsidP="005A21D8">
      <w:pPr>
        <w:autoSpaceDE w:val="0"/>
        <w:autoSpaceDN w:val="0"/>
        <w:adjustRightInd w:val="0"/>
        <w:jc w:val="center"/>
        <w:rPr>
          <w:rFonts w:ascii="Arial" w:hAnsi="Arial" w:cs="Arial"/>
          <w:b/>
          <w:bCs/>
          <w:color w:val="0D0D0D"/>
        </w:rPr>
      </w:pP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 xml:space="preserve">Vista la delibera della Giunta Comunale </w:t>
      </w:r>
      <w:proofErr w:type="spellStart"/>
      <w:r w:rsidRPr="005C34E2">
        <w:rPr>
          <w:rFonts w:ascii="Arial" w:hAnsi="Arial" w:cs="Arial"/>
          <w:color w:val="0D0D0D"/>
          <w:sz w:val="22"/>
          <w:szCs w:val="22"/>
        </w:rPr>
        <w:t>n°</w:t>
      </w:r>
      <w:proofErr w:type="spellEnd"/>
      <w:r w:rsidRPr="005C34E2">
        <w:rPr>
          <w:rFonts w:ascii="Arial" w:hAnsi="Arial" w:cs="Arial"/>
          <w:color w:val="0D0D0D"/>
          <w:sz w:val="22"/>
          <w:szCs w:val="22"/>
        </w:rPr>
        <w:t xml:space="preserve"> 114/2018  avente oggetto “piano triennale 2019-2021 del fabbisogno del personale” e successive modifiche approvate con delibera G.C. 33/2019 e delibera G.C. 57/2019.</w:t>
      </w:r>
    </w:p>
    <w:p w:rsidR="005A21D8" w:rsidRPr="005C34E2" w:rsidRDefault="005A21D8" w:rsidP="005A21D8">
      <w:pPr>
        <w:autoSpaceDE w:val="0"/>
        <w:autoSpaceDN w:val="0"/>
        <w:adjustRightInd w:val="0"/>
        <w:jc w:val="both"/>
        <w:rPr>
          <w:rFonts w:ascii="Arial" w:hAnsi="Arial" w:cs="Arial"/>
          <w:color w:val="0D0D0D"/>
          <w:sz w:val="22"/>
          <w:szCs w:val="22"/>
          <w:highlight w:val="yellow"/>
        </w:rPr>
      </w:pPr>
    </w:p>
    <w:p w:rsidR="005A21D8" w:rsidRPr="005C34E2" w:rsidRDefault="005A21D8" w:rsidP="005A21D8">
      <w:pPr>
        <w:autoSpaceDE w:val="0"/>
        <w:autoSpaceDN w:val="0"/>
        <w:adjustRightInd w:val="0"/>
        <w:jc w:val="both"/>
        <w:rPr>
          <w:rFonts w:ascii="Arial" w:hAnsi="Arial" w:cs="Arial"/>
          <w:color w:val="0D0D0D"/>
          <w:sz w:val="22"/>
          <w:szCs w:val="22"/>
        </w:rPr>
      </w:pPr>
      <w:r w:rsidRPr="00CE56E6">
        <w:rPr>
          <w:rFonts w:ascii="Arial" w:hAnsi="Arial" w:cs="Arial"/>
          <w:color w:val="0D0D0D"/>
          <w:sz w:val="22"/>
          <w:szCs w:val="22"/>
        </w:rPr>
        <w:t xml:space="preserve">In esecuzione della Deliberazione di Giunta </w:t>
      </w:r>
      <w:r w:rsidR="00CE56E6">
        <w:rPr>
          <w:rFonts w:ascii="Arial" w:hAnsi="Arial" w:cs="Arial"/>
          <w:color w:val="0D0D0D"/>
          <w:sz w:val="22"/>
          <w:szCs w:val="22"/>
        </w:rPr>
        <w:t xml:space="preserve">Comunale </w:t>
      </w:r>
      <w:r w:rsidRPr="00CE56E6">
        <w:rPr>
          <w:rFonts w:ascii="Arial" w:hAnsi="Arial" w:cs="Arial"/>
          <w:color w:val="0D0D0D"/>
          <w:sz w:val="22"/>
          <w:szCs w:val="22"/>
        </w:rPr>
        <w:t xml:space="preserve">n. </w:t>
      </w:r>
      <w:r w:rsidR="00CE56E6">
        <w:rPr>
          <w:rFonts w:ascii="Arial" w:hAnsi="Arial" w:cs="Arial"/>
          <w:color w:val="0D0D0D"/>
          <w:sz w:val="22"/>
          <w:szCs w:val="22"/>
        </w:rPr>
        <w:t>63</w:t>
      </w:r>
      <w:r w:rsidRPr="00CE56E6">
        <w:rPr>
          <w:rFonts w:ascii="Arial" w:hAnsi="Arial" w:cs="Arial"/>
          <w:color w:val="0D0D0D"/>
          <w:sz w:val="22"/>
          <w:szCs w:val="22"/>
        </w:rPr>
        <w:t xml:space="preserve">/2019 avente per oggetto: “indizione di  </w:t>
      </w:r>
      <w:r w:rsidR="00D3228C" w:rsidRPr="00CE56E6">
        <w:rPr>
          <w:rFonts w:ascii="Arial" w:hAnsi="Arial" w:cs="Arial"/>
          <w:color w:val="0D0D0D"/>
          <w:sz w:val="22"/>
          <w:szCs w:val="22"/>
        </w:rPr>
        <w:t xml:space="preserve">concorso pubblico per titoli ed esami per la copertura di n. 1 posto di Istruttore Tecnico, categoria C posizione economica C1, da assegnare all’Area Tecnica dell’Ente, con rapporto di lavoro a tempo indeterminato full </w:t>
      </w:r>
      <w:proofErr w:type="spellStart"/>
      <w:r w:rsidR="00D3228C" w:rsidRPr="00CE56E6">
        <w:rPr>
          <w:rFonts w:ascii="Arial" w:hAnsi="Arial" w:cs="Arial"/>
          <w:color w:val="0D0D0D"/>
          <w:sz w:val="22"/>
          <w:szCs w:val="22"/>
        </w:rPr>
        <w:t>time</w:t>
      </w:r>
      <w:proofErr w:type="spellEnd"/>
      <w:r w:rsidR="00D3228C" w:rsidRPr="00CE56E6">
        <w:rPr>
          <w:rFonts w:ascii="Arial" w:hAnsi="Arial" w:cs="Arial"/>
          <w:color w:val="0D0D0D"/>
          <w:sz w:val="22"/>
          <w:szCs w:val="22"/>
        </w:rPr>
        <w:t xml:space="preserve"> con CCNL Regioni </w:t>
      </w:r>
      <w:proofErr w:type="spellStart"/>
      <w:r w:rsidR="00D3228C" w:rsidRPr="00CE56E6">
        <w:rPr>
          <w:rFonts w:ascii="Arial" w:hAnsi="Arial" w:cs="Arial"/>
          <w:color w:val="0D0D0D"/>
          <w:sz w:val="22"/>
          <w:szCs w:val="22"/>
        </w:rPr>
        <w:t>EE.LL</w:t>
      </w:r>
      <w:proofErr w:type="spellEnd"/>
    </w:p>
    <w:p w:rsidR="005A21D8" w:rsidRPr="005C34E2" w:rsidRDefault="005A21D8" w:rsidP="005A21D8">
      <w:pPr>
        <w:autoSpaceDE w:val="0"/>
        <w:autoSpaceDN w:val="0"/>
        <w:adjustRightInd w:val="0"/>
        <w:jc w:val="both"/>
        <w:rPr>
          <w:rFonts w:ascii="Arial" w:hAnsi="Arial" w:cs="Arial"/>
          <w:b/>
          <w:bCs/>
          <w:color w:val="0D0D0D"/>
          <w:sz w:val="22"/>
          <w:szCs w:val="22"/>
        </w:rPr>
      </w:pP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b/>
          <w:bCs/>
          <w:color w:val="0D0D0D"/>
          <w:sz w:val="22"/>
          <w:szCs w:val="22"/>
        </w:rPr>
        <w:t xml:space="preserve">VISTA </w:t>
      </w:r>
      <w:r w:rsidRPr="005C34E2">
        <w:rPr>
          <w:rFonts w:ascii="Arial" w:hAnsi="Arial" w:cs="Arial"/>
          <w:color w:val="0D0D0D"/>
          <w:sz w:val="22"/>
          <w:szCs w:val="22"/>
        </w:rPr>
        <w:t>la propria determinazione R</w:t>
      </w:r>
      <w:r w:rsidRPr="005C34E2">
        <w:rPr>
          <w:rFonts w:ascii="Arial" w:hAnsi="Arial" w:cs="Arial"/>
          <w:sz w:val="22"/>
          <w:szCs w:val="22"/>
        </w:rPr>
        <w:t xml:space="preserve">.G. </w:t>
      </w:r>
      <w:r w:rsidR="00522DF0">
        <w:rPr>
          <w:rFonts w:ascii="Arial" w:hAnsi="Arial" w:cs="Arial"/>
          <w:sz w:val="22"/>
          <w:szCs w:val="22"/>
        </w:rPr>
        <w:t>796</w:t>
      </w:r>
      <w:r w:rsidRPr="005C34E2">
        <w:rPr>
          <w:rFonts w:ascii="Arial" w:hAnsi="Arial" w:cs="Arial"/>
          <w:sz w:val="22"/>
          <w:szCs w:val="22"/>
        </w:rPr>
        <w:t xml:space="preserve"> del </w:t>
      </w:r>
      <w:r w:rsidR="00522DF0">
        <w:rPr>
          <w:rFonts w:ascii="Arial" w:hAnsi="Arial" w:cs="Arial"/>
          <w:sz w:val="22"/>
          <w:szCs w:val="22"/>
        </w:rPr>
        <w:t>14/10/2019</w:t>
      </w:r>
      <w:r w:rsidRPr="005C34E2">
        <w:rPr>
          <w:rFonts w:ascii="Arial" w:hAnsi="Arial" w:cs="Arial"/>
          <w:color w:val="0D0D0D"/>
          <w:sz w:val="22"/>
          <w:szCs w:val="22"/>
        </w:rPr>
        <w:t xml:space="preserve"> relativa all’indizione di concorso pubblico per l’assunzione </w:t>
      </w:r>
      <w:r w:rsidRPr="005C34E2">
        <w:rPr>
          <w:rFonts w:ascii="Arial" w:hAnsi="Arial" w:cs="Arial"/>
          <w:sz w:val="22"/>
          <w:szCs w:val="22"/>
        </w:rPr>
        <w:t xml:space="preserve">di </w:t>
      </w:r>
      <w:proofErr w:type="spellStart"/>
      <w:r w:rsidRPr="005C34E2">
        <w:rPr>
          <w:rFonts w:ascii="Arial" w:hAnsi="Arial" w:cs="Arial"/>
          <w:sz w:val="22"/>
          <w:szCs w:val="22"/>
        </w:rPr>
        <w:t>n°</w:t>
      </w:r>
      <w:proofErr w:type="spellEnd"/>
      <w:r w:rsidRPr="005C34E2">
        <w:rPr>
          <w:rFonts w:ascii="Arial" w:hAnsi="Arial" w:cs="Arial"/>
          <w:sz w:val="22"/>
          <w:szCs w:val="22"/>
        </w:rPr>
        <w:t xml:space="preserve"> 1 Istruttore Tecnico cat. C1</w:t>
      </w:r>
      <w:r w:rsidRPr="005C34E2">
        <w:rPr>
          <w:rFonts w:ascii="Arial" w:hAnsi="Arial" w:cs="Arial"/>
          <w:color w:val="FF0000"/>
          <w:sz w:val="22"/>
          <w:szCs w:val="22"/>
        </w:rPr>
        <w:t>,</w:t>
      </w:r>
      <w:r w:rsidRPr="005C34E2">
        <w:rPr>
          <w:rFonts w:ascii="Arial" w:hAnsi="Arial" w:cs="Arial"/>
          <w:color w:val="0D0D0D"/>
          <w:sz w:val="22"/>
          <w:szCs w:val="22"/>
        </w:rPr>
        <w:t xml:space="preserve"> a</w:t>
      </w:r>
      <w:r w:rsidR="00D3228C" w:rsidRPr="005C34E2">
        <w:rPr>
          <w:rFonts w:ascii="Arial" w:hAnsi="Arial" w:cs="Arial"/>
          <w:color w:val="0D0D0D"/>
          <w:sz w:val="22"/>
          <w:szCs w:val="22"/>
        </w:rPr>
        <w:t xml:space="preserve"> tempo indeterminato, full </w:t>
      </w:r>
      <w:proofErr w:type="spellStart"/>
      <w:r w:rsidR="00D3228C" w:rsidRPr="005C34E2">
        <w:rPr>
          <w:rFonts w:ascii="Arial" w:hAnsi="Arial" w:cs="Arial"/>
          <w:color w:val="0D0D0D"/>
          <w:sz w:val="22"/>
          <w:szCs w:val="22"/>
        </w:rPr>
        <w:t>time</w:t>
      </w:r>
      <w:proofErr w:type="spellEnd"/>
      <w:r w:rsidRPr="005C34E2">
        <w:rPr>
          <w:rFonts w:ascii="Arial" w:hAnsi="Arial" w:cs="Arial"/>
          <w:color w:val="0D0D0D"/>
          <w:sz w:val="22"/>
          <w:szCs w:val="22"/>
        </w:rPr>
        <w:t>.</w:t>
      </w:r>
    </w:p>
    <w:p w:rsidR="005A21D8" w:rsidRPr="005C34E2" w:rsidRDefault="005A21D8" w:rsidP="005A21D8">
      <w:pPr>
        <w:autoSpaceDE w:val="0"/>
        <w:autoSpaceDN w:val="0"/>
        <w:adjustRightInd w:val="0"/>
        <w:jc w:val="both"/>
        <w:rPr>
          <w:rFonts w:ascii="Arial" w:hAnsi="Arial" w:cs="Arial"/>
          <w:color w:val="0D0D0D"/>
          <w:sz w:val="22"/>
          <w:szCs w:val="22"/>
        </w:rPr>
      </w:pP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Richiamato il regolamento attuativo per l’accesso agli  impieghi approvato con delibera GC n 47/2019.</w:t>
      </w:r>
    </w:p>
    <w:p w:rsidR="005A21D8" w:rsidRPr="005C34E2" w:rsidRDefault="005A21D8" w:rsidP="005A21D8">
      <w:pPr>
        <w:autoSpaceDE w:val="0"/>
        <w:autoSpaceDN w:val="0"/>
        <w:adjustRightInd w:val="0"/>
        <w:jc w:val="both"/>
        <w:rPr>
          <w:rFonts w:ascii="Arial" w:hAnsi="Arial" w:cs="Arial"/>
          <w:b/>
          <w:bCs/>
          <w:color w:val="0D0D0D"/>
          <w:sz w:val="22"/>
          <w:szCs w:val="22"/>
        </w:rPr>
      </w:pPr>
    </w:p>
    <w:p w:rsidR="00CC6905" w:rsidRPr="005C34E2" w:rsidRDefault="00CC6905"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center"/>
        <w:rPr>
          <w:rFonts w:ascii="Arial" w:hAnsi="Arial" w:cs="Arial"/>
          <w:b/>
          <w:bCs/>
          <w:color w:val="0D0D0D"/>
          <w:sz w:val="22"/>
          <w:szCs w:val="22"/>
        </w:rPr>
      </w:pPr>
      <w:r w:rsidRPr="005C34E2">
        <w:rPr>
          <w:rFonts w:ascii="Arial" w:hAnsi="Arial" w:cs="Arial"/>
          <w:b/>
          <w:bCs/>
          <w:color w:val="0D0D0D"/>
          <w:sz w:val="22"/>
          <w:szCs w:val="22"/>
        </w:rPr>
        <w:t>INDICE IL SEGUENTE CONCORSO</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center"/>
        <w:rPr>
          <w:rFonts w:ascii="Arial" w:hAnsi="Arial" w:cs="Arial"/>
          <w:b/>
          <w:bCs/>
          <w:color w:val="0D0D0D"/>
          <w:sz w:val="22"/>
          <w:szCs w:val="22"/>
        </w:rPr>
      </w:pPr>
      <w:r w:rsidRPr="005C34E2">
        <w:rPr>
          <w:rFonts w:ascii="Arial" w:hAnsi="Arial" w:cs="Arial"/>
          <w:b/>
          <w:bCs/>
          <w:color w:val="0D0D0D"/>
          <w:sz w:val="22"/>
          <w:szCs w:val="22"/>
        </w:rPr>
        <w:t>Art 1- posti messi a concorso</w:t>
      </w:r>
    </w:p>
    <w:p w:rsidR="005A21D8" w:rsidRPr="005C34E2" w:rsidRDefault="005A21D8" w:rsidP="005A21D8">
      <w:pPr>
        <w:autoSpaceDE w:val="0"/>
        <w:autoSpaceDN w:val="0"/>
        <w:adjustRightInd w:val="0"/>
        <w:jc w:val="both"/>
        <w:rPr>
          <w:rFonts w:ascii="Arial" w:hAnsi="Arial" w:cs="Arial"/>
          <w:color w:val="0D0D0D"/>
          <w:sz w:val="22"/>
          <w:szCs w:val="22"/>
        </w:rPr>
      </w:pP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 xml:space="preserve">È indetto pubblico concorso per titoli ed esami per la copertura di n. 1 posto di Istruttore Tecnico, categoria C posizione economica C1, da assegnare all’Area Tecnica dell’Ente, con rapporto di lavoro a tempo indeterminato full </w:t>
      </w:r>
      <w:proofErr w:type="spellStart"/>
      <w:r w:rsidRPr="005C34E2">
        <w:rPr>
          <w:rFonts w:ascii="Arial" w:hAnsi="Arial" w:cs="Arial"/>
          <w:color w:val="0D0D0D"/>
          <w:sz w:val="22"/>
          <w:szCs w:val="22"/>
        </w:rPr>
        <w:t>time</w:t>
      </w:r>
      <w:proofErr w:type="spellEnd"/>
      <w:r w:rsidRPr="005C34E2">
        <w:rPr>
          <w:rFonts w:ascii="Arial" w:hAnsi="Arial" w:cs="Arial"/>
          <w:color w:val="0D0D0D"/>
          <w:sz w:val="22"/>
          <w:szCs w:val="22"/>
        </w:rPr>
        <w:t xml:space="preserve"> con CCNL Regioni </w:t>
      </w:r>
      <w:proofErr w:type="spellStart"/>
      <w:r w:rsidRPr="005C34E2">
        <w:rPr>
          <w:rFonts w:ascii="Arial" w:hAnsi="Arial" w:cs="Arial"/>
          <w:color w:val="0D0D0D"/>
          <w:sz w:val="22"/>
          <w:szCs w:val="22"/>
        </w:rPr>
        <w:t>EE.LL</w:t>
      </w:r>
      <w:proofErr w:type="spellEnd"/>
      <w:r w:rsidRPr="005C34E2">
        <w:rPr>
          <w:rFonts w:ascii="Arial" w:hAnsi="Arial" w:cs="Arial"/>
          <w:color w:val="0D0D0D"/>
          <w:sz w:val="22"/>
          <w:szCs w:val="22"/>
        </w:rPr>
        <w:t>.</w:t>
      </w: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 xml:space="preserve">L’Amministrazione garantisce la pari opportunità tra uomini e donne per l’accesso al lavoro ai sensi del D. </w:t>
      </w:r>
      <w:proofErr w:type="spellStart"/>
      <w:r w:rsidRPr="005C34E2">
        <w:rPr>
          <w:rFonts w:ascii="Arial" w:hAnsi="Arial" w:cs="Arial"/>
          <w:color w:val="0D0D0D"/>
          <w:sz w:val="22"/>
          <w:szCs w:val="22"/>
        </w:rPr>
        <w:t>Lgs</w:t>
      </w:r>
      <w:proofErr w:type="spellEnd"/>
      <w:r w:rsidRPr="005C34E2">
        <w:rPr>
          <w:rFonts w:ascii="Arial" w:hAnsi="Arial" w:cs="Arial"/>
          <w:color w:val="0D0D0D"/>
          <w:sz w:val="22"/>
          <w:szCs w:val="22"/>
        </w:rPr>
        <w:t>. 198/2006;</w:t>
      </w:r>
    </w:p>
    <w:p w:rsidR="00CC6905" w:rsidRPr="005C34E2" w:rsidRDefault="00CC6905">
      <w:pPr>
        <w:rPr>
          <w:rFonts w:ascii="Arial" w:hAnsi="Arial" w:cs="Arial"/>
          <w:color w:val="0D0D0D"/>
          <w:sz w:val="22"/>
          <w:szCs w:val="22"/>
        </w:rPr>
      </w:pPr>
      <w:r w:rsidRPr="005C34E2">
        <w:rPr>
          <w:rFonts w:ascii="Arial" w:hAnsi="Arial" w:cs="Arial"/>
          <w:color w:val="0D0D0D"/>
          <w:sz w:val="22"/>
          <w:szCs w:val="22"/>
        </w:rPr>
        <w:br w:type="page"/>
      </w:r>
    </w:p>
    <w:p w:rsidR="005A21D8" w:rsidRPr="005C34E2" w:rsidRDefault="005A21D8" w:rsidP="005A21D8">
      <w:pPr>
        <w:autoSpaceDE w:val="0"/>
        <w:autoSpaceDN w:val="0"/>
        <w:adjustRightInd w:val="0"/>
        <w:jc w:val="center"/>
        <w:rPr>
          <w:rFonts w:ascii="Arial" w:hAnsi="Arial" w:cs="Arial"/>
          <w:b/>
          <w:bCs/>
          <w:color w:val="0D0D0D"/>
          <w:sz w:val="22"/>
          <w:szCs w:val="22"/>
        </w:rPr>
      </w:pPr>
      <w:r w:rsidRPr="005C34E2">
        <w:rPr>
          <w:rFonts w:ascii="Arial" w:hAnsi="Arial" w:cs="Arial"/>
          <w:b/>
          <w:bCs/>
          <w:color w:val="0D0D0D"/>
          <w:sz w:val="22"/>
          <w:szCs w:val="22"/>
        </w:rPr>
        <w:lastRenderedPageBreak/>
        <w:t xml:space="preserve">Art 2 – Requisiti per l’ammissione </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Per l’ammissione al concorso sono richiesti i seguenti requisiti: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Cittadinanza italiana o di altro Stato appartenente alla Unione Europea ed adeguata conoscenza della lingua italiana ( </w:t>
      </w:r>
      <w:proofErr w:type="spellStart"/>
      <w:r w:rsidRPr="005C34E2">
        <w:rPr>
          <w:rFonts w:ascii="Arial" w:hAnsi="Arial" w:cs="Arial"/>
          <w:bCs/>
          <w:color w:val="0D0D0D"/>
          <w:sz w:val="22"/>
          <w:szCs w:val="22"/>
        </w:rPr>
        <w:t>D.P.C.M.</w:t>
      </w:r>
      <w:proofErr w:type="spellEnd"/>
      <w:r w:rsidRPr="005C34E2">
        <w:rPr>
          <w:rFonts w:ascii="Arial" w:hAnsi="Arial" w:cs="Arial"/>
          <w:bCs/>
          <w:color w:val="0D0D0D"/>
          <w:sz w:val="22"/>
          <w:szCs w:val="22"/>
        </w:rPr>
        <w:t xml:space="preserve"> n. 174/1994 );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Età non inferiore agli anni 18;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Godimento dei diritti civili e politici, non possono accedere alla procedura selettiva coloro che siano esclusi dall’elettorato politico attivo;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Non essere stati destituiti o dispensati o decaduti dall’impiego presso una pubblica amministrazione per aver conseguito l’impiego mediante produzione di documenti falsi o con mezzi fraudolenti ovvero licenziati da una Pubblica Amministrazione a seguito di procedimento disciplinare;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Non aver riportato condanne penali e non avere procedimenti penali in corso o altre misure che impediscano la costituzione del rapporto di lavoro con la Pubblica Amministrazione;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Per i candidati di sesso maschile nati entro il 31.12.1985, essere in regola con gli obblighi di leva;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Idoneità psicofisica allo svolgimento delle mansioni proprie del posto da ricoprire. L’Amministrazione ha la facoltà di sottoporre a visita medica di controllo i vincitori, al fine di accertare l’idoneità all’esercizio delle funzioni che sono chiamati a svolgere;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Essere in possesso del Diploma di maturità di geometra o di perito edile, ovvero un qualsiasi diploma di istruzione secondaria superiore purché accompagnato quale titolo assorbente da uno dei seguenti titoli di studio:</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a) Laurea specialistica nelle classi di seguito riportate (DM 509/1999) o corrispondente Diploma di Laurea (RD 1652/1938) equipollente:</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- 4/S Classe delle Lauree specialistiche in Architettura ed ingegneria edile;</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- 28/S Classe delle Lauree specialistiche in Ingegneria civile;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- 54/S Classe delle Lauree specialistiche in Pianificazione territoriale urbanistica e ambientale;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oppure:</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b) Laurea triennale (DM 4 agosto 2000) nelle classi di seguito riportate:</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- 4 Classe delle Lauree in Scienze dell'architettura e della ingegneria edile;</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- 7 Classe delle Lauree in Urbanistica e Scienze della pianificazione territoriale e ambientale;</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- 8 Classe delle Lauree in Ingegneria Civile ed Ambientale; </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Patente di guida B;</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Conoscenza di almeno una lingua straniera scelta tra inglese o francese; </w:t>
      </w:r>
    </w:p>
    <w:p w:rsidR="005A21D8" w:rsidRPr="005C34E2" w:rsidRDefault="005A21D8" w:rsidP="005A21D8">
      <w:pPr>
        <w:pStyle w:val="Paragrafoelenco"/>
        <w:numPr>
          <w:ilvl w:val="0"/>
          <w:numId w:val="25"/>
        </w:numPr>
        <w:autoSpaceDE w:val="0"/>
        <w:autoSpaceDN w:val="0"/>
        <w:adjustRightInd w:val="0"/>
        <w:contextualSpacing/>
        <w:jc w:val="both"/>
        <w:rPr>
          <w:rFonts w:ascii="Arial" w:hAnsi="Arial" w:cs="Arial"/>
          <w:bCs/>
          <w:color w:val="0D0D0D"/>
          <w:sz w:val="22"/>
          <w:szCs w:val="22"/>
        </w:rPr>
      </w:pPr>
      <w:r w:rsidRPr="005C34E2">
        <w:rPr>
          <w:rFonts w:ascii="Arial" w:hAnsi="Arial" w:cs="Arial"/>
          <w:bCs/>
          <w:color w:val="0D0D0D"/>
          <w:sz w:val="22"/>
          <w:szCs w:val="22"/>
        </w:rPr>
        <w:t xml:space="preserve"> Conoscenza dell’uso delle apparecchiature, strumentazioni e applicazioni informatiche più diffuse. </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I requisiti richiesti devono essere posseduti alla data di scadenza del termine utile per la presentazione delle domande di ammissione alla presente procedura concorsuale, nonché alla data di assunzione. </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L'equipollenza dei titoli di studio è quella prevista dal legislatore ed è da ritenersi non suscettibile di interpretazione analogica. Sarà cura del candidato, a pena di esclusione, indicare nella domanda il provvedimento che rende equipollente il titolo posseduto a quello richiesto. </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I titoli di studio conseguiti all’estero devono aver ottenuto, entro il termine di scadenza previsto per la presentazione delle domande di partecipazione alla selezione, la necessaria equipollenza ai titoli di studio italiani. </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C34E2" w:rsidRDefault="005C34E2">
      <w:pPr>
        <w:rPr>
          <w:rFonts w:ascii="Arial" w:hAnsi="Arial" w:cs="Arial"/>
          <w:b/>
          <w:bCs/>
          <w:color w:val="0D0D0D"/>
          <w:sz w:val="22"/>
          <w:szCs w:val="22"/>
        </w:rPr>
      </w:pPr>
      <w:r>
        <w:rPr>
          <w:rFonts w:ascii="Arial" w:hAnsi="Arial" w:cs="Arial"/>
          <w:b/>
          <w:bCs/>
          <w:color w:val="0D0D0D"/>
          <w:sz w:val="22"/>
          <w:szCs w:val="22"/>
        </w:rPr>
        <w:br w:type="page"/>
      </w:r>
    </w:p>
    <w:p w:rsidR="00CA53A3" w:rsidRPr="005C34E2" w:rsidRDefault="00CA53A3"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center"/>
        <w:rPr>
          <w:rFonts w:ascii="Arial" w:hAnsi="Arial" w:cs="Arial"/>
          <w:b/>
          <w:bCs/>
          <w:color w:val="0D0D0D"/>
          <w:sz w:val="22"/>
          <w:szCs w:val="22"/>
        </w:rPr>
      </w:pPr>
      <w:r w:rsidRPr="005C34E2">
        <w:rPr>
          <w:rFonts w:ascii="Arial" w:hAnsi="Arial" w:cs="Arial"/>
          <w:b/>
          <w:bCs/>
          <w:color w:val="0D0D0D"/>
          <w:sz w:val="22"/>
          <w:szCs w:val="22"/>
        </w:rPr>
        <w:t xml:space="preserve">Art 3 – Trattamento Economico </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jc w:val="both"/>
        <w:rPr>
          <w:rFonts w:ascii="Arial" w:hAnsi="Arial" w:cs="Arial"/>
          <w:bCs/>
          <w:color w:val="0D0D0D"/>
          <w:sz w:val="22"/>
          <w:szCs w:val="22"/>
        </w:rPr>
      </w:pPr>
      <w:r w:rsidRPr="005C34E2">
        <w:rPr>
          <w:rFonts w:ascii="Arial" w:hAnsi="Arial" w:cs="Arial"/>
          <w:bCs/>
          <w:color w:val="0D0D0D"/>
          <w:sz w:val="22"/>
          <w:szCs w:val="22"/>
        </w:rPr>
        <w:t xml:space="preserve">Alla categoria C posizione economica C1, profilo di Istruttore Tecnico, è attribuito il trattamento giuridico ed economico previsto dalle disposizioni legislative e dal CCNL in vigore per il personale degli enti locali: Stipendio tabellare, Indennità di comparto, Indennità di Vacanza Contrattuale, Tredicesima mensilità, Assegno per nucleo familiare se ed in quanto dovuto a norma di legge. Tutti gli emolumenti indicati, ad esclusione dell’assegno per il nucleo familiare sono soggetti alle trattenute erariali, previdenziali ed assistenziali, a norma di legge. </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CA53A3">
      <w:pPr>
        <w:jc w:val="center"/>
        <w:rPr>
          <w:rFonts w:ascii="Arial" w:hAnsi="Arial" w:cs="Arial"/>
          <w:b/>
          <w:bCs/>
          <w:color w:val="0D0D0D"/>
          <w:sz w:val="22"/>
          <w:szCs w:val="22"/>
        </w:rPr>
      </w:pPr>
    </w:p>
    <w:p w:rsidR="005A21D8" w:rsidRPr="005C34E2" w:rsidRDefault="005A21D8" w:rsidP="005A21D8">
      <w:pPr>
        <w:autoSpaceDE w:val="0"/>
        <w:autoSpaceDN w:val="0"/>
        <w:adjustRightInd w:val="0"/>
        <w:jc w:val="center"/>
        <w:rPr>
          <w:rFonts w:ascii="Arial" w:hAnsi="Arial" w:cs="Arial"/>
          <w:b/>
          <w:bCs/>
          <w:color w:val="0D0D0D"/>
          <w:sz w:val="22"/>
          <w:szCs w:val="22"/>
        </w:rPr>
      </w:pPr>
      <w:r w:rsidRPr="005C34E2">
        <w:rPr>
          <w:rFonts w:ascii="Arial" w:hAnsi="Arial" w:cs="Arial"/>
          <w:b/>
          <w:bCs/>
          <w:color w:val="0D0D0D"/>
          <w:sz w:val="22"/>
          <w:szCs w:val="22"/>
        </w:rPr>
        <w:t xml:space="preserve">Art 4- Presentazione della domanda – termini e modalità </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La domanda di ammissione al concorso pubblico deve essere redatta in carta semplice, secondo lo schema indicato nell’Allegato A del presente bando, e deve essere firmata in originale a pena di esclusione, non è richiesta l’autenticazione della firma. Le domande inviate mediante PEC dovranno essere firmate digitalmente.</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La domanda di ammissione al concorso pubblico deve pervenire all’Ente in busta chiusa, entro il trentesimo giorno successivo alla data di pubblicazione dell’estratto del bando nella Gazzetta Ufficiale della Repubblica – GURI – IV Serie Speciale – sezione concorsi</w:t>
      </w:r>
      <w:r w:rsidR="00CA53A3" w:rsidRPr="005C34E2">
        <w:rPr>
          <w:rFonts w:ascii="Arial" w:hAnsi="Arial" w:cs="Arial"/>
          <w:bCs/>
          <w:color w:val="0D0D0D"/>
          <w:sz w:val="22"/>
          <w:szCs w:val="22"/>
        </w:rPr>
        <w:t>.</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La domanda di ammissione deve essere presentata: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a) a mano direttamente all’Ufficio Protocollo dell’Ente;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b) spedita a mezzo di raccomandata con avviso di ricevimento al seguente indirizzo: COMUNE </w:t>
      </w:r>
      <w:proofErr w:type="spellStart"/>
      <w:r w:rsidRPr="005C34E2">
        <w:rPr>
          <w:rFonts w:ascii="Arial" w:hAnsi="Arial" w:cs="Arial"/>
          <w:bCs/>
          <w:color w:val="0D0D0D"/>
          <w:sz w:val="22"/>
          <w:szCs w:val="22"/>
        </w:rPr>
        <w:t>DI</w:t>
      </w:r>
      <w:proofErr w:type="spellEnd"/>
      <w:r w:rsidRPr="005C34E2">
        <w:rPr>
          <w:rFonts w:ascii="Arial" w:hAnsi="Arial" w:cs="Arial"/>
          <w:bCs/>
          <w:color w:val="0D0D0D"/>
          <w:sz w:val="22"/>
          <w:szCs w:val="22"/>
        </w:rPr>
        <w:t xml:space="preserve"> DOMUS DE MARIA– Via Garibaldi n. 2 – 09010 DOMUS DE MARIA (su);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c) spedita via PEC, dall’indirizzo di posta elettronica certificata personale del candidato all’indirizzo domus.protocollo@comune.domusdemaria.ca.it. Tale modalità potrà essere utilizzata solo dai possessori di PEC, eventuali mail trasmesse da caselle di posta elettronica non certificata o con l’utilizzo di PEC di altre persone non saranno accettate. La domanda deve essere contenuta in un unico file PDF sottoscritto con firma autografa digitale. </w:t>
      </w:r>
    </w:p>
    <w:p w:rsidR="005A21D8" w:rsidRPr="005C34E2" w:rsidRDefault="005A21D8" w:rsidP="005A21D8">
      <w:pPr>
        <w:autoSpaceDE w:val="0"/>
        <w:autoSpaceDN w:val="0"/>
        <w:adjustRightInd w:val="0"/>
        <w:jc w:val="both"/>
        <w:rPr>
          <w:rFonts w:ascii="Arial" w:hAnsi="Arial" w:cs="Arial"/>
          <w:bCs/>
          <w:color w:val="0D0D0D"/>
          <w:sz w:val="22"/>
          <w:szCs w:val="22"/>
        </w:rPr>
      </w:pP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Non verranno ammesse le domande pervenute oltre il termine indicato al comma precedente. In caso di spedizione da ufficio postale a mezzo di raccomandata, la domanda, se spedita nei termini previsti e comprovati da timbro postale, deve pervenire entro e non oltre i dieci giorni successivi alla data di scadenza a pena di esclusione.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L’Amministrazione non assume alcuna responsabilità qualora si verifichino disguidi postali o telegrafici o comunque imputabili a fatto di terzi, a caso fortuito o a forza maggiore, né per mancata restituzione dell’avviso di ricevimento in caso di spedizione per raccomandata.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Sul frontespizio della busta o nell’oggetto della mail se la trasmissione avviene mediante PEC, deve essere apposta, a pena di esclusione, la seguente dicitura: “Contiene domanda di partecipazione al bando di concorso pubblico per la copertura di n. 1 posto di Istruttore Tecnico cat. C, posizione economica C1”. Sul retro della busta il candidato dovrà indicare il mittente.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Nella domanda gli aspiranti dovranno dichiarare sotto la propria responsabilità pena l’esclusione: 1) il cognome, il nome, la data e il luogo di nascita, la residenza e il codice fiscale, l’indirizzo e-mail; 2) l’indicazione del concorso; 3) di avere cittadinanza italiana o di altro Stato appartenente alla Unione Europea ed adeguata conoscenza della lingua italiana ( </w:t>
      </w:r>
      <w:proofErr w:type="spellStart"/>
      <w:r w:rsidRPr="005C34E2">
        <w:rPr>
          <w:rFonts w:ascii="Arial" w:hAnsi="Arial" w:cs="Arial"/>
          <w:bCs/>
          <w:color w:val="0D0D0D"/>
          <w:sz w:val="22"/>
          <w:szCs w:val="22"/>
        </w:rPr>
        <w:t>D.P.C.M.</w:t>
      </w:r>
      <w:proofErr w:type="spellEnd"/>
      <w:r w:rsidRPr="005C34E2">
        <w:rPr>
          <w:rFonts w:ascii="Arial" w:hAnsi="Arial" w:cs="Arial"/>
          <w:bCs/>
          <w:color w:val="0D0D0D"/>
          <w:sz w:val="22"/>
          <w:szCs w:val="22"/>
        </w:rPr>
        <w:t xml:space="preserve"> n. 174/1994 ); 4) il comune nelle cui liste elettorali è iscritto ovvero i motivi della non iscrizione o della cancellazione dalle liste medesime; 5) non essere stato destituito, dispensato o decaduto dall’impiego presso una pubblica amministrazione per aver conseguito l’impiego mediante produzione di documenti falsi o con mezzi fraudolenti ovvero licenziato da una pubblica amministrazione a seguito di procedimento disciplinare; 6) l’inesistenza di condanne penali e/o di procedimenti penali pendenti; </w:t>
      </w:r>
      <w:r w:rsidRPr="005C34E2">
        <w:rPr>
          <w:rFonts w:ascii="Arial" w:hAnsi="Arial" w:cs="Arial"/>
          <w:bCs/>
          <w:color w:val="0D0D0D"/>
          <w:sz w:val="22"/>
          <w:szCs w:val="22"/>
        </w:rPr>
        <w:lastRenderedPageBreak/>
        <w:t xml:space="preserve">7) di non essere stato interdetto dai pubblici uffici a seguito di sentenza passata in giudicato; 8) per i candidati di sesso maschile nati entro il 31.12.1985, di essere in regola con gli obblighi di leva; 9) l’idoneità psicofisica allo svolgimento delle mansioni proprie del posto da ricoprire; 10) di essere in possesso di uno dei titoli di studio richiesti per l’ammissione alla procedura di concorso, con l’indicazione del tipo di titolo di studio, l’istituto che lo ha rilasciato, l’anno di conseguimento e la votazione riportata; 11) la patente di guida posseduta; 12) i servizi eventualmente prestati presso Pubbliche Amministrazioni, con l’indicazione della pubblica amministrazione, della categoria e profilo di inquadramento, del periodo lavorato; 13) il possesso di ulteriori titoli culturali e di qualificazione  professionale ritenuti utili ai fini della valutazione; 14) la conoscenza di almeno una lingua straniera scelta tra inglese o francese e la conoscenza dell’uso delle apparecchiature, strumentazioni e applicazioni informatiche più diffuse; 15)  il possesso di eventuali titoli preferenziali o di precedenza alla nomina previsti dall’art. 5 del Decreto del Presidente della Repubblica 9 maggio 1994, n. 487, come modificato dall’art. 5 del D.P.R. 30 ottobre 1996, n. 693, nonché dalla Legge 12 marzo 1999, n. 68, e successive modificazioni ed integrazioni; 16) L’eventuale condizione di portatore di handicap e il tipo di ausilio necessario per lo svolgimento delle prove d’esame e l’eventuale necessità di tempi aggiuntivi, ai sensi dell’art. 20 Legge 104/1992. In tal caso deve essere prodotta apposita certificazione rilasciata da competente struttura sanitaria che specifichi gli elementi essenziali dell’handicap e giustifichi quanto richiesto nella domanda; 17) Il consenso al trattamento dei dati personali per gli adempimenti della procedura concorsuale, ai sensi del D. </w:t>
      </w:r>
      <w:proofErr w:type="spellStart"/>
      <w:r w:rsidRPr="005C34E2">
        <w:rPr>
          <w:rFonts w:ascii="Arial" w:hAnsi="Arial" w:cs="Arial"/>
          <w:bCs/>
          <w:color w:val="0D0D0D"/>
          <w:sz w:val="22"/>
          <w:szCs w:val="22"/>
        </w:rPr>
        <w:t>Lgs</w:t>
      </w:r>
      <w:proofErr w:type="spellEnd"/>
      <w:r w:rsidRPr="005C34E2">
        <w:rPr>
          <w:rFonts w:ascii="Arial" w:hAnsi="Arial" w:cs="Arial"/>
          <w:bCs/>
          <w:color w:val="0D0D0D"/>
          <w:sz w:val="22"/>
          <w:szCs w:val="22"/>
        </w:rPr>
        <w:t>. 196/2003; 18)  l’indirizzo al quale recapitare eventuali comunicazioni se differente dalla residenza, con l’esatta indicazione del numero di codice di avviamento postale nonché del numero telefonico</w:t>
      </w:r>
      <w:r w:rsidR="0009034A" w:rsidRPr="005C34E2">
        <w:rPr>
          <w:rFonts w:ascii="Arial" w:hAnsi="Arial" w:cs="Arial"/>
          <w:bCs/>
          <w:color w:val="0D0D0D"/>
          <w:sz w:val="22"/>
          <w:szCs w:val="22"/>
        </w:rPr>
        <w:t>.</w:t>
      </w: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ALLEGATI ALLA DOMANDA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Alla domanda di partecipazione i concorrenti dovranno allegare: 1) Curriculum personale (formato europeo) contenente le indicazioni utili a valutare l’attività professionale, di studio, di lavoro, con l’esatta precisazione dei periodi ai quali si riferiscono le attività medesime, le collaborazioni e le pubblicazioni ed ogni altro riferimento che il concorrente ritenga di rappresentare nel proprio interesse. Il curriculum deve essere datato e firmato dal concorrente e riportare l’assenso al trattamento dei propri dati ai sensi del D. </w:t>
      </w:r>
      <w:proofErr w:type="spellStart"/>
      <w:r w:rsidRPr="005C34E2">
        <w:rPr>
          <w:rFonts w:ascii="Arial" w:hAnsi="Arial" w:cs="Arial"/>
          <w:bCs/>
          <w:color w:val="0D0D0D"/>
          <w:sz w:val="22"/>
          <w:szCs w:val="22"/>
        </w:rPr>
        <w:t>Lgs</w:t>
      </w:r>
      <w:proofErr w:type="spellEnd"/>
      <w:r w:rsidRPr="005C34E2">
        <w:rPr>
          <w:rFonts w:ascii="Arial" w:hAnsi="Arial" w:cs="Arial"/>
          <w:bCs/>
          <w:color w:val="0D0D0D"/>
          <w:sz w:val="22"/>
          <w:szCs w:val="22"/>
        </w:rPr>
        <w:t xml:space="preserve">. 196/03; 2) Dichiarazione sostitutiva dell’atto di notorietà, utilizzando l’Allegato B, nella quale il concorrente elenca i titoli di servizio e i titoli vari posseduti ai fini della valutazione dei titoli; 3) Ogni eventuale altra documentazione che il candidato ritenga utile ai fini della valutazione della propria domanda e/o della propria precedenza e/o preferenza nella graduatoria di merito; 4) Fotocopia di un documento di riconoscimento in corso di validità.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La domanda di ammissione al concorso equivale alla accettazione delle disposizioni contenute nel presente bando e nel regolamento comunale per l’accesso agli impieghi.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Le dichiarazioni di cui al presente articolo sono rese a temporanea sostituzione della relativa documentazione, ai sensi del D.P.R. n. 445/2000 artt. 46 e 47. Il candidato dichiarato vincitore, al momento della assunzione, dovrà produrre la relativa documentazione laddove non sia possibile acquisirla d’ufficio.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 </w:t>
      </w:r>
    </w:p>
    <w:p w:rsidR="005A21D8" w:rsidRPr="005C34E2" w:rsidRDefault="005A21D8" w:rsidP="005A21D8">
      <w:pPr>
        <w:autoSpaceDE w:val="0"/>
        <w:autoSpaceDN w:val="0"/>
        <w:adjustRightInd w:val="0"/>
        <w:jc w:val="both"/>
        <w:rPr>
          <w:rFonts w:ascii="Arial" w:hAnsi="Arial" w:cs="Arial"/>
          <w:bCs/>
          <w:color w:val="0D0D0D"/>
          <w:sz w:val="22"/>
          <w:szCs w:val="22"/>
        </w:rPr>
      </w:pPr>
      <w:r w:rsidRPr="005C34E2">
        <w:rPr>
          <w:rFonts w:ascii="Arial" w:hAnsi="Arial" w:cs="Arial"/>
          <w:bCs/>
          <w:color w:val="0D0D0D"/>
          <w:sz w:val="22"/>
          <w:szCs w:val="22"/>
        </w:rPr>
        <w:t xml:space="preserve">Le informazioni rese nelle domanda di partecipazione costituiscono autocertificazione. Il Comune di Domus de Maria procederà ad effettuare dei controlli, anche a campione, sulla veridicità delle dichiarazioni, sulla base di quanto previsto dal DPR 445/2000. Qualora dal controllo emerga la non veridicità della dichiarazione, il dichiarante decade dai beneﬁci eventualmente conseguenti al provvedimento emanato sulla base della dichiarazione non veritiera e sarà sottoposto alle sanzioni previste dall’art. 76 del medesimo DPR 445/2000. </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C34E2" w:rsidRDefault="005C34E2">
      <w:pPr>
        <w:rPr>
          <w:rFonts w:ascii="Arial" w:hAnsi="Arial" w:cs="Arial"/>
          <w:b/>
          <w:bCs/>
          <w:color w:val="0D0D0D"/>
          <w:sz w:val="22"/>
          <w:szCs w:val="22"/>
        </w:rPr>
      </w:pPr>
      <w:r>
        <w:rPr>
          <w:rFonts w:ascii="Arial" w:hAnsi="Arial" w:cs="Arial"/>
          <w:b/>
          <w:bCs/>
          <w:color w:val="0D0D0D"/>
          <w:sz w:val="22"/>
          <w:szCs w:val="22"/>
        </w:rPr>
        <w:br w:type="page"/>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center"/>
        <w:rPr>
          <w:rFonts w:ascii="Arial" w:hAnsi="Arial" w:cs="Arial"/>
          <w:b/>
          <w:sz w:val="22"/>
          <w:szCs w:val="22"/>
        </w:rPr>
      </w:pPr>
      <w:r w:rsidRPr="005C34E2">
        <w:rPr>
          <w:rFonts w:ascii="Arial" w:hAnsi="Arial" w:cs="Arial"/>
          <w:b/>
          <w:sz w:val="22"/>
          <w:szCs w:val="22"/>
        </w:rPr>
        <w:t>Art 5- Convocazione candidati ammessi</w:t>
      </w:r>
    </w:p>
    <w:p w:rsidR="005A21D8" w:rsidRPr="005C34E2" w:rsidRDefault="005A21D8" w:rsidP="005A21D8">
      <w:pPr>
        <w:autoSpaceDE w:val="0"/>
        <w:autoSpaceDN w:val="0"/>
        <w:adjustRightInd w:val="0"/>
        <w:jc w:val="center"/>
        <w:rPr>
          <w:rFonts w:ascii="Arial" w:hAnsi="Arial" w:cs="Arial"/>
          <w:b/>
          <w:sz w:val="22"/>
          <w:szCs w:val="22"/>
        </w:rPr>
      </w:pPr>
    </w:p>
    <w:p w:rsidR="005A21D8" w:rsidRPr="005C34E2" w:rsidRDefault="005A21D8" w:rsidP="005A21D8">
      <w:pPr>
        <w:pStyle w:val="Paragrafoelenco"/>
        <w:numPr>
          <w:ilvl w:val="0"/>
          <w:numId w:val="28"/>
        </w:numPr>
        <w:autoSpaceDE w:val="0"/>
        <w:autoSpaceDN w:val="0"/>
        <w:adjustRightInd w:val="0"/>
        <w:contextualSpacing/>
        <w:jc w:val="both"/>
        <w:rPr>
          <w:rFonts w:ascii="Arial" w:hAnsi="Arial" w:cs="Arial"/>
          <w:sz w:val="22"/>
          <w:szCs w:val="22"/>
        </w:rPr>
      </w:pPr>
      <w:r w:rsidRPr="005C34E2">
        <w:rPr>
          <w:rFonts w:ascii="Arial" w:hAnsi="Arial" w:cs="Arial"/>
          <w:sz w:val="22"/>
          <w:szCs w:val="22"/>
        </w:rPr>
        <w:t>La convocazione alla eventuale prova preselettiva di cui all’art. 7 sarà comunicata esclusivamente mediante avviso pubblico sul sito istituzionale del Comune di Domus de Maria www.comune.domusdemaria.ca.it , nella sezione “Amministrazione Trasparente”, sottosezione “Bandi di Concorso”. L’avviso è pubblicato almeno quindici giorni prima della data in cui i candidati dovranno sostenere la prova, con indicazione del luogo, della sede, del giorno e dell’ora di svolgimento. La pubblicazione nel sito ha valore di notifica.</w:t>
      </w:r>
    </w:p>
    <w:p w:rsidR="005A21D8" w:rsidRPr="005C34E2" w:rsidRDefault="005A21D8" w:rsidP="005A21D8">
      <w:pPr>
        <w:pStyle w:val="Paragrafoelenco"/>
        <w:numPr>
          <w:ilvl w:val="0"/>
          <w:numId w:val="28"/>
        </w:numPr>
        <w:autoSpaceDE w:val="0"/>
        <w:autoSpaceDN w:val="0"/>
        <w:adjustRightInd w:val="0"/>
        <w:contextualSpacing/>
        <w:jc w:val="both"/>
        <w:rPr>
          <w:rFonts w:ascii="Arial" w:hAnsi="Arial" w:cs="Arial"/>
          <w:sz w:val="22"/>
          <w:szCs w:val="22"/>
        </w:rPr>
      </w:pPr>
      <w:r w:rsidRPr="005C34E2">
        <w:rPr>
          <w:rFonts w:ascii="Arial" w:hAnsi="Arial" w:cs="Arial"/>
          <w:sz w:val="22"/>
          <w:szCs w:val="22"/>
        </w:rPr>
        <w:t>Il diario delle prove selettive scritte, teoriche e/o pratiche, verrà  pubblicato nel sito,  non meno di quindici giorni prima dell’inizio delle prove medesime con indicazione del luogo, della sede, del giorno e dell’ora in cui i candidati si dovranno presentare.</w:t>
      </w:r>
    </w:p>
    <w:p w:rsidR="005A21D8" w:rsidRPr="005C34E2" w:rsidRDefault="005A21D8" w:rsidP="005A21D8">
      <w:pPr>
        <w:pStyle w:val="Paragrafoelenco"/>
        <w:numPr>
          <w:ilvl w:val="0"/>
          <w:numId w:val="28"/>
        </w:numPr>
        <w:autoSpaceDE w:val="0"/>
        <w:autoSpaceDN w:val="0"/>
        <w:adjustRightInd w:val="0"/>
        <w:contextualSpacing/>
        <w:jc w:val="both"/>
        <w:rPr>
          <w:rFonts w:ascii="Arial" w:hAnsi="Arial" w:cs="Arial"/>
          <w:sz w:val="22"/>
          <w:szCs w:val="22"/>
        </w:rPr>
      </w:pPr>
      <w:r w:rsidRPr="005C34E2">
        <w:rPr>
          <w:rFonts w:ascii="Arial" w:hAnsi="Arial" w:cs="Arial"/>
          <w:sz w:val="22"/>
          <w:szCs w:val="22"/>
        </w:rPr>
        <w:t>I candidati ammessi saranno convocati per le prove selettive, scritte, teoriche e/o pratiche, che si svolgeranno nel giorno stabilito dalla Commissione responsabile della selezione, mediante pubblicazione delle date con valore di notifica sul sito istituzionale del Comune di Domus de Maria www.comune.domusdemaria.ca.it , nella sezione “Amministrazione Trasparente”, sottosezione “Bandi di Concorso”.</w:t>
      </w:r>
    </w:p>
    <w:p w:rsidR="005A21D8" w:rsidRPr="005C34E2" w:rsidRDefault="005A21D8" w:rsidP="005A21D8">
      <w:pPr>
        <w:pStyle w:val="Paragrafoelenco"/>
        <w:numPr>
          <w:ilvl w:val="0"/>
          <w:numId w:val="28"/>
        </w:numPr>
        <w:autoSpaceDE w:val="0"/>
        <w:autoSpaceDN w:val="0"/>
        <w:adjustRightInd w:val="0"/>
        <w:contextualSpacing/>
        <w:jc w:val="both"/>
        <w:rPr>
          <w:rFonts w:ascii="Arial" w:hAnsi="Arial" w:cs="Arial"/>
          <w:sz w:val="22"/>
          <w:szCs w:val="22"/>
        </w:rPr>
      </w:pPr>
      <w:r w:rsidRPr="005C34E2">
        <w:rPr>
          <w:rFonts w:ascii="Arial" w:hAnsi="Arial" w:cs="Arial"/>
          <w:sz w:val="22"/>
          <w:szCs w:val="22"/>
        </w:rPr>
        <w:t xml:space="preserve">I candidati sono tenuti a consultare il sito istituzionale del Comune di Domus de Maria www.comune.domusdemaria.ca.it, sezione “Amministrazione Trasparente”, sottosezione “Bandi di Concorso”, per tutte le informazioni inerenti la selezione e per eventuali variazioni della data e della sede di svolgimento delle prove. Tali comunicazioni avranno valore di notifica a tutti gli effetti di legge e sostituiscono qualsiasi altra forma di informazione rivolta ai candidati e relativa alla procedura in oggetto. </w:t>
      </w:r>
    </w:p>
    <w:p w:rsidR="005A21D8" w:rsidRPr="005C34E2" w:rsidRDefault="005A21D8" w:rsidP="005A21D8">
      <w:pPr>
        <w:pStyle w:val="Paragrafoelenco"/>
        <w:numPr>
          <w:ilvl w:val="0"/>
          <w:numId w:val="28"/>
        </w:numPr>
        <w:autoSpaceDE w:val="0"/>
        <w:autoSpaceDN w:val="0"/>
        <w:adjustRightInd w:val="0"/>
        <w:contextualSpacing/>
        <w:jc w:val="both"/>
        <w:rPr>
          <w:rFonts w:ascii="Arial" w:hAnsi="Arial" w:cs="Arial"/>
          <w:sz w:val="22"/>
          <w:szCs w:val="22"/>
        </w:rPr>
      </w:pPr>
      <w:r w:rsidRPr="005C34E2">
        <w:rPr>
          <w:rFonts w:ascii="Arial" w:hAnsi="Arial" w:cs="Arial"/>
          <w:sz w:val="22"/>
          <w:szCs w:val="22"/>
        </w:rPr>
        <w:t xml:space="preserve">L’avviso per la presentazione al colloquio verrà pubblicato nel sito, non meno di quindici giorni prima dell’inizio della prova medesima e spedito tramite mail ai singoli candidati ammessi ai quali in tale occasione deve essere data comunicazione del voto riportato in ciascuna delle prove teoriche e/o pratiche ed i punteggi attribuiti ai titoli presentati, esito che dovrà comunque essere pubblicato sul sito istituzionale del Comune di Domus de Maria www.comune.domusdemaria.ca.it, nella sezione “Amministrazione Trasparente”, sottosezione “Bandi di Concorso”.  </w:t>
      </w:r>
    </w:p>
    <w:p w:rsidR="005A21D8" w:rsidRPr="005C34E2" w:rsidRDefault="005A21D8" w:rsidP="005A21D8">
      <w:pPr>
        <w:pStyle w:val="Paragrafoelenco"/>
        <w:numPr>
          <w:ilvl w:val="0"/>
          <w:numId w:val="28"/>
        </w:numPr>
        <w:autoSpaceDE w:val="0"/>
        <w:autoSpaceDN w:val="0"/>
        <w:adjustRightInd w:val="0"/>
        <w:contextualSpacing/>
        <w:jc w:val="both"/>
        <w:rPr>
          <w:rFonts w:ascii="Arial" w:hAnsi="Arial" w:cs="Arial"/>
          <w:sz w:val="22"/>
          <w:szCs w:val="22"/>
        </w:rPr>
      </w:pPr>
      <w:r w:rsidRPr="005C34E2">
        <w:rPr>
          <w:rFonts w:ascii="Arial" w:hAnsi="Arial" w:cs="Arial"/>
          <w:sz w:val="22"/>
          <w:szCs w:val="22"/>
        </w:rPr>
        <w:t>La data del colloquio può essere fissata anche nella comunicazione delle prove scritte, teoriche e/o pratiche oppure in occasione dell’espletamento dell’ultima prova scritta.</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autoSpaceDE w:val="0"/>
        <w:autoSpaceDN w:val="0"/>
        <w:adjustRightInd w:val="0"/>
        <w:jc w:val="center"/>
        <w:rPr>
          <w:rFonts w:ascii="Arial" w:hAnsi="Arial" w:cs="Arial"/>
          <w:b/>
          <w:bCs/>
          <w:color w:val="0D0D0D"/>
          <w:sz w:val="22"/>
          <w:szCs w:val="22"/>
        </w:rPr>
      </w:pPr>
      <w:r w:rsidRPr="005C34E2">
        <w:rPr>
          <w:rFonts w:ascii="Arial" w:hAnsi="Arial" w:cs="Arial"/>
          <w:b/>
          <w:bCs/>
          <w:color w:val="0D0D0D"/>
          <w:sz w:val="22"/>
          <w:szCs w:val="22"/>
        </w:rPr>
        <w:t xml:space="preserve">Art 6- Svolgimento delle prove </w:t>
      </w:r>
    </w:p>
    <w:p w:rsidR="005A21D8" w:rsidRPr="005C34E2" w:rsidRDefault="005A21D8" w:rsidP="005A21D8">
      <w:pPr>
        <w:autoSpaceDE w:val="0"/>
        <w:autoSpaceDN w:val="0"/>
        <w:adjustRightInd w:val="0"/>
        <w:jc w:val="center"/>
        <w:rPr>
          <w:rFonts w:ascii="Arial" w:hAnsi="Arial" w:cs="Arial"/>
          <w:b/>
          <w:bCs/>
          <w:color w:val="0D0D0D"/>
          <w:sz w:val="22"/>
          <w:szCs w:val="22"/>
        </w:rPr>
      </w:pP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color w:val="0D0D0D"/>
          <w:sz w:val="22"/>
          <w:szCs w:val="22"/>
        </w:rPr>
      </w:pPr>
      <w:r w:rsidRPr="005C34E2">
        <w:rPr>
          <w:rFonts w:ascii="Arial" w:hAnsi="Arial" w:cs="Arial"/>
          <w:color w:val="0D0D0D"/>
          <w:sz w:val="22"/>
          <w:szCs w:val="22"/>
        </w:rPr>
        <w:t xml:space="preserve">L’eventuale prova preselettiva alla quale saranno ammessi coloro che avranno fatto pervenire regolare domanda al protocollo del comune entro il termine previsti nel bando, </w:t>
      </w:r>
      <w:r w:rsidRPr="005C34E2">
        <w:rPr>
          <w:rFonts w:ascii="Arial" w:hAnsi="Arial" w:cs="Arial"/>
          <w:sz w:val="22"/>
          <w:szCs w:val="22"/>
        </w:rPr>
        <w:t xml:space="preserve">verrà espletata presso i locali del centro sociale di Via Isonzo n. 9, </w:t>
      </w:r>
      <w:r w:rsidRPr="005C34E2">
        <w:rPr>
          <w:rFonts w:ascii="Arial" w:hAnsi="Arial" w:cs="Arial"/>
          <w:color w:val="0D0D0D"/>
          <w:sz w:val="22"/>
          <w:szCs w:val="22"/>
        </w:rPr>
        <w:t xml:space="preserve"> nel Comune di Domus de Maria.</w:t>
      </w: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color w:val="0D0D0D"/>
          <w:sz w:val="22"/>
          <w:szCs w:val="22"/>
        </w:rPr>
      </w:pPr>
      <w:r w:rsidRPr="005C34E2">
        <w:rPr>
          <w:rFonts w:ascii="Arial" w:hAnsi="Arial" w:cs="Arial"/>
          <w:color w:val="0D0D0D"/>
          <w:sz w:val="22"/>
          <w:szCs w:val="22"/>
        </w:rPr>
        <w:t>Le successive prove verranno indicate man mano che si espleteranno le operazioni concorsuali.</w:t>
      </w: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sz w:val="22"/>
          <w:szCs w:val="22"/>
        </w:rPr>
      </w:pPr>
      <w:r w:rsidRPr="005C34E2">
        <w:rPr>
          <w:rFonts w:ascii="Arial" w:hAnsi="Arial" w:cs="Arial"/>
          <w:sz w:val="22"/>
          <w:szCs w:val="22"/>
        </w:rPr>
        <w:t xml:space="preserve">Il diario delle prove scritte sarà comunicato ai candidati con le modalità previste nell’art. 5: mediante avviso pubblico sul sito istituzionale del Comune di Domus de Maria www.comune.domusdemaria.ca.it, nella sezione “Amministrazione Trasparente”, sottosezione “Bandi di Concorso”. Ai candidati che conseguono l’ammissione alla prova orale deve essere data comunicazione con l’indicazione del voto riportato in ciascuna delle prove precedenti. </w:t>
      </w: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sz w:val="22"/>
          <w:szCs w:val="22"/>
        </w:rPr>
      </w:pPr>
      <w:r w:rsidRPr="005C34E2">
        <w:rPr>
          <w:rFonts w:ascii="Arial" w:hAnsi="Arial" w:cs="Arial"/>
          <w:sz w:val="22"/>
          <w:szCs w:val="22"/>
        </w:rPr>
        <w:t xml:space="preserve">Durante le prove scritte i candidati potranno consultare soltanto i testi di leggi e di regolamenti non commentati né annotati con massime di giurisprudenza. </w:t>
      </w: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sz w:val="22"/>
          <w:szCs w:val="22"/>
        </w:rPr>
      </w:pPr>
      <w:r w:rsidRPr="005C34E2">
        <w:rPr>
          <w:rFonts w:ascii="Arial" w:hAnsi="Arial" w:cs="Arial"/>
          <w:sz w:val="22"/>
          <w:szCs w:val="22"/>
        </w:rPr>
        <w:t xml:space="preserve">Le prove orali devono svolgersi in un’aula aperta al pubblico di capienza idonea ad assicurare la massima partecipazione. </w:t>
      </w: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sz w:val="22"/>
          <w:szCs w:val="22"/>
        </w:rPr>
      </w:pPr>
      <w:r w:rsidRPr="005C34E2">
        <w:rPr>
          <w:rFonts w:ascii="Arial" w:hAnsi="Arial" w:cs="Arial"/>
          <w:sz w:val="22"/>
          <w:szCs w:val="22"/>
        </w:rPr>
        <w:t xml:space="preserve">Il calendario di tutte le prove scritte-pratiche ed orali può formare oggetto di una unica comunicazione rispettando i termini di cui ai precedenti commi. </w:t>
      </w: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sz w:val="22"/>
          <w:szCs w:val="22"/>
        </w:rPr>
      </w:pPr>
      <w:r w:rsidRPr="005C34E2">
        <w:rPr>
          <w:rFonts w:ascii="Arial" w:hAnsi="Arial" w:cs="Arial"/>
          <w:sz w:val="22"/>
          <w:szCs w:val="22"/>
        </w:rPr>
        <w:t>Al termine di ogni seduta dedicata alla prova orale, la commissione giudicatrice forma l’elenco dei candidati esaminati con l’indicazione dei voti da ciascuno riportati, elenco che sarà affisso nella sede degli esami.</w:t>
      </w:r>
    </w:p>
    <w:p w:rsidR="005A21D8" w:rsidRPr="005C34E2" w:rsidRDefault="005A21D8" w:rsidP="005A21D8">
      <w:pPr>
        <w:pStyle w:val="Paragrafoelenco"/>
        <w:numPr>
          <w:ilvl w:val="0"/>
          <w:numId w:val="29"/>
        </w:numPr>
        <w:autoSpaceDE w:val="0"/>
        <w:autoSpaceDN w:val="0"/>
        <w:adjustRightInd w:val="0"/>
        <w:contextualSpacing/>
        <w:jc w:val="both"/>
        <w:rPr>
          <w:rFonts w:ascii="Arial" w:hAnsi="Arial" w:cs="Arial"/>
          <w:sz w:val="22"/>
          <w:szCs w:val="22"/>
        </w:rPr>
      </w:pPr>
      <w:r w:rsidRPr="005C34E2">
        <w:rPr>
          <w:rFonts w:ascii="Arial" w:hAnsi="Arial" w:cs="Arial"/>
          <w:sz w:val="22"/>
          <w:szCs w:val="22"/>
        </w:rPr>
        <w:lastRenderedPageBreak/>
        <w:t>Nel fissare le date delle prove concorsuali, la commissione terrà conto che le prove preselettive, scritte, pratiche, ed orali non possono aver luogo nei giorni festivi né, ai sensi della legge 8 marzo 1989, n. 101, nei giorni di festività religiose ebraiche rese note con Decreto del  Ministro dell’Interno mediante pubblicazione nella Gazzetta Ufficiale della Repubblica, nonché nei giorni di festività religiose valdesi.</w:t>
      </w:r>
    </w:p>
    <w:p w:rsidR="005A21D8" w:rsidRPr="005C34E2" w:rsidRDefault="005A21D8" w:rsidP="005A21D8">
      <w:pPr>
        <w:autoSpaceDE w:val="0"/>
        <w:autoSpaceDN w:val="0"/>
        <w:adjustRightInd w:val="0"/>
        <w:jc w:val="center"/>
        <w:rPr>
          <w:rFonts w:ascii="Arial" w:hAnsi="Arial" w:cs="Arial"/>
          <w:b/>
          <w:sz w:val="22"/>
          <w:szCs w:val="22"/>
        </w:rPr>
      </w:pPr>
    </w:p>
    <w:p w:rsidR="005A21D8" w:rsidRPr="005C34E2" w:rsidRDefault="005A21D8" w:rsidP="005A21D8">
      <w:pPr>
        <w:rPr>
          <w:rFonts w:ascii="Arial" w:hAnsi="Arial" w:cs="Arial"/>
          <w:b/>
          <w:sz w:val="22"/>
          <w:szCs w:val="22"/>
        </w:rPr>
      </w:pPr>
    </w:p>
    <w:p w:rsidR="005A21D8" w:rsidRPr="005C34E2" w:rsidRDefault="005A21D8" w:rsidP="005A21D8">
      <w:pPr>
        <w:autoSpaceDE w:val="0"/>
        <w:autoSpaceDN w:val="0"/>
        <w:adjustRightInd w:val="0"/>
        <w:jc w:val="center"/>
        <w:rPr>
          <w:rFonts w:ascii="Arial" w:hAnsi="Arial" w:cs="Arial"/>
          <w:b/>
          <w:sz w:val="22"/>
          <w:szCs w:val="22"/>
        </w:rPr>
      </w:pPr>
      <w:r w:rsidRPr="005C34E2">
        <w:rPr>
          <w:rFonts w:ascii="Arial" w:hAnsi="Arial" w:cs="Arial"/>
          <w:b/>
          <w:sz w:val="22"/>
          <w:szCs w:val="22"/>
        </w:rPr>
        <w:t>Art 7-Prove selettive</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Gli esami consisteranno nelle seguenti prove: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b/>
          <w:sz w:val="22"/>
          <w:szCs w:val="22"/>
        </w:rPr>
      </w:pPr>
      <w:r w:rsidRPr="005C34E2">
        <w:rPr>
          <w:rFonts w:ascii="Arial" w:hAnsi="Arial" w:cs="Arial"/>
          <w:b/>
          <w:sz w:val="22"/>
          <w:szCs w:val="22"/>
        </w:rPr>
        <w:t xml:space="preserve">1. Prova preselettiva (eventuale).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Nel caso in cui il numero delle domande di partecipazione al concorso sia superiore a cinquanta, la selezione è preceduta da una prova preselettiva. La stessa non costituisce prova d’esame. Sono ammessi alla eventuale prova preselettiva tutti i candidati la cui domanda è pervenuta nei termini.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Nel caso si proceda all’espletamento della prova preselettiva, l’attività relativa all’ammissione dei candidati di cui all’art. 30 del Regolamento Comunale per l’accesso agli impieghi, viene effettuata solamente per coloro che hanno superato la prova preselettiva.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L’eventuale prova preselettiva verterà sulle materie oggetto delle prove scritte e orale e/o su argomenti di cultura generale attinenti al posto oggetto del concorso.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Sono ammessi alle prove scritte i primi venti candidati che superano la prova preselettiva a prescindere dal punteggio conseguito, inclusi tutti coloro che abbiano conseguito lo stesso punteggio del ventesimo candidato ammesso. </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b/>
          <w:sz w:val="22"/>
          <w:szCs w:val="22"/>
        </w:rPr>
      </w:pPr>
      <w:r w:rsidRPr="005C34E2">
        <w:rPr>
          <w:rFonts w:ascii="Arial" w:hAnsi="Arial" w:cs="Arial"/>
          <w:b/>
          <w:sz w:val="22"/>
          <w:szCs w:val="22"/>
        </w:rPr>
        <w:t xml:space="preserve">2. Una prova scritta teorica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Per prova scritta teorica si intende quella che chiama il candidato ad esprimere cognizioni di ordine dottrinale, valutazioni astratte e costruzione di concetti attinenti a temi tratti dalle materie oggetto della prova;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La prima prova scritta avrà ad oggetto le seguenti materie: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F979DF" w:rsidRDefault="005A21D8" w:rsidP="005A21D8">
      <w:pPr>
        <w:pStyle w:val="Testonotaapidipagina"/>
        <w:jc w:val="both"/>
        <w:rPr>
          <w:rFonts w:ascii="Arial" w:hAnsi="Arial" w:cs="Arial"/>
          <w:sz w:val="22"/>
          <w:szCs w:val="22"/>
        </w:rPr>
      </w:pPr>
      <w:r w:rsidRPr="00F979DF">
        <w:rPr>
          <w:rFonts w:ascii="Arial" w:hAnsi="Arial" w:cs="Arial"/>
          <w:sz w:val="22"/>
          <w:szCs w:val="22"/>
        </w:rPr>
        <w:t xml:space="preserve">Legislazione urbanistica. Legislazione e contrattualistica OO.PP. Progettazione delle </w:t>
      </w:r>
      <w:proofErr w:type="spellStart"/>
      <w:r w:rsidRPr="00F979DF">
        <w:rPr>
          <w:rFonts w:ascii="Arial" w:hAnsi="Arial" w:cs="Arial"/>
          <w:sz w:val="22"/>
          <w:szCs w:val="22"/>
        </w:rPr>
        <w:t>OO.PP</w:t>
      </w:r>
      <w:proofErr w:type="spellEnd"/>
      <w:r w:rsidRPr="00F979DF">
        <w:rPr>
          <w:rFonts w:ascii="Arial" w:hAnsi="Arial" w:cs="Arial"/>
          <w:sz w:val="22"/>
          <w:szCs w:val="22"/>
        </w:rPr>
        <w:t xml:space="preserve"> Appalto delle OO.PP. Direzione lavori. Collaudo delle OO.PP</w:t>
      </w:r>
      <w:r w:rsidR="004C30D6" w:rsidRPr="00F979DF">
        <w:rPr>
          <w:rFonts w:ascii="Arial" w:hAnsi="Arial" w:cs="Arial"/>
          <w:sz w:val="22"/>
          <w:szCs w:val="22"/>
        </w:rPr>
        <w:t>.</w:t>
      </w:r>
      <w:r w:rsidRPr="00F979DF">
        <w:rPr>
          <w:rFonts w:ascii="Arial" w:hAnsi="Arial" w:cs="Arial"/>
          <w:sz w:val="22"/>
          <w:szCs w:val="22"/>
        </w:rPr>
        <w:t xml:space="preserve"> Normativa in materia edilizia pubblica e privata. </w:t>
      </w:r>
      <w:r w:rsidR="004C30D6" w:rsidRPr="00F979DF">
        <w:rPr>
          <w:rFonts w:ascii="Arial" w:hAnsi="Arial" w:cs="Arial"/>
          <w:sz w:val="22"/>
          <w:szCs w:val="22"/>
        </w:rPr>
        <w:t xml:space="preserve">Testo Unico delle disposizioni legislative e regolamentari in materia edilizia DPR 380/2001 e </w:t>
      </w:r>
      <w:proofErr w:type="spellStart"/>
      <w:r w:rsidR="004C30D6" w:rsidRPr="00F979DF">
        <w:rPr>
          <w:rFonts w:ascii="Arial" w:hAnsi="Arial" w:cs="Arial"/>
          <w:sz w:val="22"/>
          <w:szCs w:val="22"/>
        </w:rPr>
        <w:t>ss.mm.ii</w:t>
      </w:r>
      <w:proofErr w:type="spellEnd"/>
      <w:r w:rsidR="004C30D6" w:rsidRPr="00F979DF">
        <w:rPr>
          <w:rFonts w:ascii="Arial" w:hAnsi="Arial" w:cs="Arial"/>
          <w:sz w:val="22"/>
          <w:szCs w:val="22"/>
        </w:rPr>
        <w:t xml:space="preserve">; </w:t>
      </w:r>
      <w:r w:rsidRPr="00F979DF">
        <w:rPr>
          <w:rFonts w:ascii="Arial" w:hAnsi="Arial" w:cs="Arial"/>
          <w:sz w:val="22"/>
          <w:szCs w:val="22"/>
        </w:rPr>
        <w:t>Ordinamento degli Enti locali e del personale.</w:t>
      </w:r>
    </w:p>
    <w:p w:rsidR="005A21D8" w:rsidRPr="00F979DF" w:rsidRDefault="005A21D8" w:rsidP="005C34E2">
      <w:pPr>
        <w:pStyle w:val="Testonotaapidipagina"/>
        <w:jc w:val="both"/>
        <w:rPr>
          <w:rFonts w:ascii="Arial" w:hAnsi="Arial" w:cs="Arial"/>
          <w:sz w:val="22"/>
          <w:szCs w:val="22"/>
        </w:rPr>
      </w:pPr>
      <w:r w:rsidRPr="00F979DF">
        <w:rPr>
          <w:rFonts w:ascii="Arial" w:hAnsi="Arial" w:cs="Arial"/>
          <w:sz w:val="22"/>
          <w:szCs w:val="22"/>
        </w:rPr>
        <w:t xml:space="preserve">Testo Unico delle disposizioni legislative e regolamentari in materia di espropriazione per pubblica utilità DPR 327/2001 e </w:t>
      </w:r>
      <w:proofErr w:type="spellStart"/>
      <w:r w:rsidRPr="00F979DF">
        <w:rPr>
          <w:rFonts w:ascii="Arial" w:hAnsi="Arial" w:cs="Arial"/>
          <w:sz w:val="22"/>
          <w:szCs w:val="22"/>
        </w:rPr>
        <w:t>ss.mm.ii</w:t>
      </w:r>
      <w:proofErr w:type="spellEnd"/>
      <w:r w:rsidRPr="00F979DF">
        <w:rPr>
          <w:rFonts w:ascii="Arial" w:hAnsi="Arial" w:cs="Arial"/>
          <w:sz w:val="22"/>
          <w:szCs w:val="22"/>
        </w:rPr>
        <w:t xml:space="preserve">; - Normativa in materia di sicurezza nei luoghi di lavoro D. </w:t>
      </w:r>
      <w:proofErr w:type="spellStart"/>
      <w:r w:rsidRPr="00F979DF">
        <w:rPr>
          <w:rFonts w:ascii="Arial" w:hAnsi="Arial" w:cs="Arial"/>
          <w:sz w:val="22"/>
          <w:szCs w:val="22"/>
        </w:rPr>
        <w:t>Lgs</w:t>
      </w:r>
      <w:proofErr w:type="spellEnd"/>
      <w:r w:rsidRPr="00F979DF">
        <w:rPr>
          <w:rFonts w:ascii="Arial" w:hAnsi="Arial" w:cs="Arial"/>
          <w:sz w:val="22"/>
          <w:szCs w:val="22"/>
        </w:rPr>
        <w:t xml:space="preserve">. 81/2008 e </w:t>
      </w:r>
      <w:proofErr w:type="spellStart"/>
      <w:r w:rsidRPr="00F979DF">
        <w:rPr>
          <w:rFonts w:ascii="Arial" w:hAnsi="Arial" w:cs="Arial"/>
          <w:sz w:val="22"/>
          <w:szCs w:val="22"/>
        </w:rPr>
        <w:t>ss.mm.ii</w:t>
      </w:r>
      <w:proofErr w:type="spellEnd"/>
      <w:r w:rsidRPr="00F979DF">
        <w:rPr>
          <w:rFonts w:ascii="Arial" w:hAnsi="Arial" w:cs="Arial"/>
          <w:sz w:val="22"/>
          <w:szCs w:val="22"/>
        </w:rPr>
        <w:t xml:space="preserve">; - Urbanistica e pianificazione ambientale; - Repressione e gestione illeciti edilizi; - Tutela dell’ambiente e gestione dei rifiuti; - Nozioni di diritto penale con particolare riferimento ai reati contro la pubblica amministrazione;  - Diritti e doveri dei dipendenti pubblici con particolare riferimento alla responsabilità; - Normativa sui procedimenti amministrativi L. 241/1990 e </w:t>
      </w:r>
      <w:proofErr w:type="spellStart"/>
      <w:r w:rsidRPr="00F979DF">
        <w:rPr>
          <w:rFonts w:ascii="Arial" w:hAnsi="Arial" w:cs="Arial"/>
          <w:sz w:val="22"/>
          <w:szCs w:val="22"/>
        </w:rPr>
        <w:t>ss.mm.ii</w:t>
      </w:r>
      <w:proofErr w:type="spellEnd"/>
      <w:r w:rsidRPr="00F979DF">
        <w:rPr>
          <w:rFonts w:ascii="Arial" w:hAnsi="Arial" w:cs="Arial"/>
          <w:sz w:val="22"/>
          <w:szCs w:val="22"/>
        </w:rPr>
        <w:t xml:space="preserve">;  - Normativa in materia di accesso agli atti,  trasparenza,  privacy;  - Utilizzo software di analisi territoriale: GIS. </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b/>
          <w:sz w:val="22"/>
          <w:szCs w:val="22"/>
        </w:rPr>
      </w:pPr>
      <w:r w:rsidRPr="005C34E2">
        <w:rPr>
          <w:rFonts w:ascii="Arial" w:hAnsi="Arial" w:cs="Arial"/>
          <w:b/>
          <w:sz w:val="22"/>
          <w:szCs w:val="22"/>
        </w:rPr>
        <w:t xml:space="preserve">3. Una prova scritta teorico/pratica </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La prova scritta teorico/pratica, oltre a chiamare il candidato alle prestazioni di cui alla prova teorica, comprende valutazioni attinenti a concreti problemi di vita amministrativa corrente </w:t>
      </w:r>
      <w:r w:rsidRPr="005C34E2">
        <w:rPr>
          <w:rFonts w:ascii="Arial" w:hAnsi="Arial" w:cs="Arial"/>
          <w:sz w:val="22"/>
          <w:szCs w:val="22"/>
        </w:rPr>
        <w:lastRenderedPageBreak/>
        <w:t xml:space="preserve">mediante applicazione delle nozioni teoriche. Potrà consistere nell’analisi e/o soluzione di un caso o nella redazione di un atto  a scelta della commissione d’esame. </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b/>
          <w:sz w:val="22"/>
          <w:szCs w:val="22"/>
        </w:rPr>
      </w:pPr>
      <w:r w:rsidRPr="005C34E2">
        <w:rPr>
          <w:rFonts w:ascii="Arial" w:hAnsi="Arial" w:cs="Arial"/>
          <w:b/>
          <w:sz w:val="22"/>
          <w:szCs w:val="22"/>
        </w:rPr>
        <w:t xml:space="preserve">4. Prova orale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Per l’ammissione alla prova orale il candidato dovrà conseguire in ciascuna delle due prove scritte un punteggio non inferiore a 18/30, con una media tra le due prove stesse non inferiore a 21/30. Sono oggetto della prova orale le materie oggetto delle prove scritte e inoltre: - Accertamento della conoscenza della lingua straniera indicata dal concorrente e scelta tra inglese o francese; - Accertamento della conoscenza dell’uso delle strumentazioni e applicazioni informatiche più diffuse. </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La prova orale si intende superata se il candidato consegue una valutazione non inferiore a 21/30</w:t>
      </w:r>
      <w:r w:rsidR="00590ACC" w:rsidRPr="005C34E2">
        <w:rPr>
          <w:rFonts w:ascii="Arial" w:hAnsi="Arial" w:cs="Arial"/>
          <w:sz w:val="22"/>
          <w:szCs w:val="22"/>
        </w:rPr>
        <w:t>.</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L’esito di ciascuna prova che abilita all’accesso alle successive, sarà pubblicata all’albo pretorio on-line sul sito del comune, all’indirizzo </w:t>
      </w:r>
      <w:hyperlink r:id="rId8" w:history="1">
        <w:r w:rsidRPr="005C34E2">
          <w:rPr>
            <w:rStyle w:val="Collegamentoipertestuale"/>
            <w:rFonts w:ascii="Arial" w:hAnsi="Arial" w:cs="Arial"/>
            <w:sz w:val="22"/>
            <w:szCs w:val="22"/>
          </w:rPr>
          <w:t>www.comune.domusdemaria.ca.it</w:t>
        </w:r>
      </w:hyperlink>
      <w:r w:rsidRPr="005C34E2">
        <w:rPr>
          <w:rFonts w:ascii="Arial" w:hAnsi="Arial" w:cs="Arial"/>
          <w:sz w:val="22"/>
          <w:szCs w:val="22"/>
        </w:rPr>
        <w:t xml:space="preserve"> .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Nessuna ulteriore comunicazione sarà inviata agli interessati.</w:t>
      </w:r>
    </w:p>
    <w:p w:rsidR="005A21D8" w:rsidRPr="005C34E2" w:rsidRDefault="005A21D8" w:rsidP="005A21D8">
      <w:pPr>
        <w:autoSpaceDE w:val="0"/>
        <w:autoSpaceDN w:val="0"/>
        <w:adjustRightInd w:val="0"/>
        <w:ind w:left="360"/>
        <w:jc w:val="center"/>
        <w:rPr>
          <w:rFonts w:ascii="Arial" w:hAnsi="Arial" w:cs="Arial"/>
          <w:sz w:val="22"/>
          <w:szCs w:val="22"/>
        </w:rPr>
      </w:pPr>
    </w:p>
    <w:p w:rsidR="005A21D8" w:rsidRPr="005C34E2" w:rsidRDefault="005A21D8" w:rsidP="005A21D8">
      <w:pPr>
        <w:jc w:val="both"/>
        <w:rPr>
          <w:rFonts w:ascii="Arial" w:hAnsi="Arial" w:cs="Arial"/>
          <w:sz w:val="22"/>
          <w:szCs w:val="22"/>
        </w:rPr>
      </w:pPr>
    </w:p>
    <w:p w:rsidR="005A21D8" w:rsidRPr="005C34E2" w:rsidRDefault="005A21D8" w:rsidP="005A21D8">
      <w:pPr>
        <w:autoSpaceDE w:val="0"/>
        <w:autoSpaceDN w:val="0"/>
        <w:adjustRightInd w:val="0"/>
        <w:jc w:val="center"/>
        <w:rPr>
          <w:rFonts w:ascii="Arial" w:hAnsi="Arial" w:cs="Arial"/>
          <w:b/>
          <w:bCs/>
          <w:sz w:val="22"/>
          <w:szCs w:val="22"/>
        </w:rPr>
      </w:pPr>
      <w:r w:rsidRPr="005C34E2">
        <w:rPr>
          <w:rFonts w:ascii="Arial" w:hAnsi="Arial" w:cs="Arial"/>
          <w:b/>
          <w:bCs/>
          <w:sz w:val="22"/>
          <w:szCs w:val="22"/>
        </w:rPr>
        <w:t>Art 8- Valutazione dei titoli e delle prove d’esame</w:t>
      </w:r>
    </w:p>
    <w:p w:rsidR="005A21D8" w:rsidRPr="005C34E2" w:rsidRDefault="005A21D8" w:rsidP="005A21D8">
      <w:pPr>
        <w:autoSpaceDE w:val="0"/>
        <w:autoSpaceDN w:val="0"/>
        <w:adjustRightInd w:val="0"/>
        <w:jc w:val="center"/>
        <w:rPr>
          <w:rFonts w:ascii="Arial" w:hAnsi="Arial" w:cs="Arial"/>
          <w:b/>
          <w:bCs/>
          <w:sz w:val="22"/>
          <w:szCs w:val="22"/>
        </w:rPr>
      </w:pP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I titoli e le prove di esame saranno valutati in applicazione dello speciale regolamento comunale vigente: </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Punteggio. La commissione dispone, complessivamente, di 100 punti secondo le seguenti ripartizioni:</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a) punti 30 per ciascuna prova scritta;</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b) punti 30 per ciascuna prova pratica;</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e) punti 30 per ciascuna prova orale;</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d) punti 10 per i titoli.</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La valutazione dei titoli, è effettuata dopo la 1° prova e prima che si proceda alla correzione della seconda prova.</w:t>
      </w:r>
    </w:p>
    <w:p w:rsidR="005A21D8" w:rsidRPr="005C34E2" w:rsidRDefault="005A21D8" w:rsidP="005A21D8">
      <w:pPr>
        <w:autoSpaceDE w:val="0"/>
        <w:autoSpaceDN w:val="0"/>
        <w:adjustRightInd w:val="0"/>
        <w:jc w:val="both"/>
        <w:rPr>
          <w:rFonts w:ascii="Arial" w:hAnsi="Arial" w:cs="Arial"/>
          <w:sz w:val="22"/>
          <w:szCs w:val="22"/>
        </w:rPr>
      </w:pPr>
    </w:p>
    <w:p w:rsidR="005A21D8" w:rsidRPr="005C34E2" w:rsidRDefault="005A21D8" w:rsidP="005A21D8">
      <w:pPr>
        <w:autoSpaceDE w:val="0"/>
        <w:autoSpaceDN w:val="0"/>
        <w:adjustRightInd w:val="0"/>
        <w:jc w:val="both"/>
        <w:rPr>
          <w:rFonts w:ascii="Arial" w:hAnsi="Arial" w:cs="Arial"/>
          <w:b/>
          <w:sz w:val="22"/>
          <w:szCs w:val="22"/>
        </w:rPr>
      </w:pPr>
      <w:r w:rsidRPr="005C34E2">
        <w:rPr>
          <w:rFonts w:ascii="Arial" w:hAnsi="Arial" w:cs="Arial"/>
          <w:b/>
          <w:sz w:val="22"/>
          <w:szCs w:val="22"/>
        </w:rPr>
        <w:t xml:space="preserve">Valutazione dei titoli. </w:t>
      </w:r>
    </w:p>
    <w:p w:rsidR="005A21D8" w:rsidRPr="005C34E2" w:rsidRDefault="005A21D8" w:rsidP="005A21D8">
      <w:pPr>
        <w:autoSpaceDE w:val="0"/>
        <w:autoSpaceDN w:val="0"/>
        <w:adjustRightInd w:val="0"/>
        <w:jc w:val="both"/>
        <w:rPr>
          <w:rFonts w:ascii="Arial" w:hAnsi="Arial" w:cs="Arial"/>
          <w:sz w:val="22"/>
          <w:szCs w:val="22"/>
        </w:rPr>
      </w:pPr>
      <w:proofErr w:type="spellStart"/>
      <w:r w:rsidRPr="005C34E2">
        <w:rPr>
          <w:rFonts w:ascii="Arial" w:hAnsi="Arial" w:cs="Arial"/>
          <w:sz w:val="22"/>
          <w:szCs w:val="22"/>
        </w:rPr>
        <w:t>ll</w:t>
      </w:r>
      <w:proofErr w:type="spellEnd"/>
      <w:r w:rsidRPr="005C34E2">
        <w:rPr>
          <w:rFonts w:ascii="Arial" w:hAnsi="Arial" w:cs="Arial"/>
          <w:sz w:val="22"/>
          <w:szCs w:val="22"/>
        </w:rPr>
        <w:t xml:space="preserve"> punteggio massimo assegnato per la valutazione dei titoli, è di punti 10.</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Alla valutazione dei titoli si applicherà l’art 36 del Regolamento  per l’accesso agli impieghi, come di seguito: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titoli di studio </w:t>
      </w:r>
      <w:proofErr w:type="spellStart"/>
      <w:r w:rsidRPr="005C34E2">
        <w:rPr>
          <w:rFonts w:ascii="Arial" w:hAnsi="Arial" w:cs="Arial"/>
          <w:sz w:val="22"/>
          <w:szCs w:val="22"/>
        </w:rPr>
        <w:t>max</w:t>
      </w:r>
      <w:proofErr w:type="spellEnd"/>
      <w:r w:rsidRPr="005C34E2">
        <w:rPr>
          <w:rFonts w:ascii="Arial" w:hAnsi="Arial" w:cs="Arial"/>
          <w:sz w:val="22"/>
          <w:szCs w:val="22"/>
        </w:rPr>
        <w:t xml:space="preserve"> punti 4;</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titoli di servizio </w:t>
      </w:r>
      <w:proofErr w:type="spellStart"/>
      <w:r w:rsidRPr="005C34E2">
        <w:rPr>
          <w:rFonts w:ascii="Arial" w:hAnsi="Arial" w:cs="Arial"/>
          <w:sz w:val="22"/>
          <w:szCs w:val="22"/>
        </w:rPr>
        <w:t>max</w:t>
      </w:r>
      <w:proofErr w:type="spellEnd"/>
      <w:r w:rsidRPr="005C34E2">
        <w:rPr>
          <w:rFonts w:ascii="Arial" w:hAnsi="Arial" w:cs="Arial"/>
          <w:sz w:val="22"/>
          <w:szCs w:val="22"/>
        </w:rPr>
        <w:t xml:space="preserve"> punti 4;</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titoli vari </w:t>
      </w:r>
      <w:proofErr w:type="spellStart"/>
      <w:r w:rsidRPr="005C34E2">
        <w:rPr>
          <w:rFonts w:ascii="Arial" w:hAnsi="Arial" w:cs="Arial"/>
          <w:sz w:val="22"/>
          <w:szCs w:val="22"/>
        </w:rPr>
        <w:t>max</w:t>
      </w:r>
      <w:proofErr w:type="spellEnd"/>
      <w:r w:rsidRPr="005C34E2">
        <w:rPr>
          <w:rFonts w:ascii="Arial" w:hAnsi="Arial" w:cs="Arial"/>
          <w:sz w:val="22"/>
          <w:szCs w:val="22"/>
        </w:rPr>
        <w:t xml:space="preserve"> punti 1;</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Curriculum: </w:t>
      </w:r>
      <w:proofErr w:type="spellStart"/>
      <w:r w:rsidRPr="005C34E2">
        <w:rPr>
          <w:rFonts w:ascii="Arial" w:hAnsi="Arial" w:cs="Arial"/>
          <w:sz w:val="22"/>
          <w:szCs w:val="22"/>
        </w:rPr>
        <w:t>max</w:t>
      </w:r>
      <w:proofErr w:type="spellEnd"/>
      <w:r w:rsidRPr="005C34E2">
        <w:rPr>
          <w:rFonts w:ascii="Arial" w:hAnsi="Arial" w:cs="Arial"/>
          <w:sz w:val="22"/>
          <w:szCs w:val="22"/>
        </w:rPr>
        <w:t xml:space="preserve"> punti 1.</w:t>
      </w:r>
    </w:p>
    <w:p w:rsidR="005A21D8" w:rsidRPr="005C34E2" w:rsidRDefault="005A21D8" w:rsidP="005A21D8">
      <w:pPr>
        <w:autoSpaceDE w:val="0"/>
        <w:autoSpaceDN w:val="0"/>
        <w:adjustRightInd w:val="0"/>
        <w:rPr>
          <w:rFonts w:ascii="Arial" w:hAnsi="Arial" w:cs="Arial"/>
          <w:sz w:val="22"/>
          <w:szCs w:val="22"/>
        </w:rPr>
      </w:pPr>
    </w:p>
    <w:p w:rsidR="005C34E2" w:rsidRDefault="005C34E2">
      <w:pPr>
        <w:rPr>
          <w:rFonts w:ascii="Arial" w:hAnsi="Arial" w:cs="Arial"/>
          <w:sz w:val="22"/>
          <w:szCs w:val="22"/>
        </w:rPr>
      </w:pPr>
      <w:r>
        <w:rPr>
          <w:rFonts w:ascii="Arial" w:hAnsi="Arial" w:cs="Arial"/>
          <w:sz w:val="22"/>
          <w:szCs w:val="22"/>
        </w:rPr>
        <w:br w:type="page"/>
      </w:r>
    </w:p>
    <w:p w:rsidR="005A21D8" w:rsidRPr="005C34E2" w:rsidRDefault="005A21D8" w:rsidP="005A21D8">
      <w:pPr>
        <w:autoSpaceDE w:val="0"/>
        <w:autoSpaceDN w:val="0"/>
        <w:adjustRightInd w:val="0"/>
        <w:rPr>
          <w:rFonts w:ascii="Arial" w:hAnsi="Arial" w:cs="Arial"/>
          <w:b/>
          <w:bCs/>
          <w:sz w:val="22"/>
          <w:szCs w:val="22"/>
        </w:rPr>
      </w:pPr>
      <w:r w:rsidRPr="005C34E2">
        <w:rPr>
          <w:rFonts w:ascii="Arial" w:hAnsi="Arial" w:cs="Arial"/>
          <w:b/>
          <w:bCs/>
          <w:sz w:val="22"/>
          <w:szCs w:val="22"/>
        </w:rPr>
        <w:lastRenderedPageBreak/>
        <w:t>Valutazione dei titoli di studio</w:t>
      </w:r>
    </w:p>
    <w:p w:rsidR="005A21D8" w:rsidRPr="005C34E2" w:rsidRDefault="005A21D8" w:rsidP="005A21D8">
      <w:pPr>
        <w:autoSpaceDE w:val="0"/>
        <w:autoSpaceDN w:val="0"/>
        <w:adjustRightInd w:val="0"/>
        <w:rPr>
          <w:rFonts w:ascii="Arial" w:hAnsi="Arial" w:cs="Arial"/>
          <w:sz w:val="22"/>
          <w:szCs w:val="22"/>
        </w:rPr>
      </w:pPr>
      <w:r w:rsidRPr="005C34E2">
        <w:rPr>
          <w:rFonts w:ascii="Arial" w:hAnsi="Arial" w:cs="Arial"/>
          <w:sz w:val="22"/>
          <w:szCs w:val="22"/>
        </w:rPr>
        <w:t>I complessivi 4 punti disponibili per i titoli di studio saranno attribuiti come dal prospetto che segue:</w:t>
      </w:r>
    </w:p>
    <w:p w:rsidR="005A21D8" w:rsidRPr="005C34E2" w:rsidRDefault="005A21D8" w:rsidP="005A21D8">
      <w:pPr>
        <w:autoSpaceDE w:val="0"/>
        <w:autoSpaceDN w:val="0"/>
        <w:adjustRightInd w:val="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
        <w:gridCol w:w="966"/>
        <w:gridCol w:w="574"/>
        <w:gridCol w:w="1166"/>
        <w:gridCol w:w="647"/>
        <w:gridCol w:w="1065"/>
        <w:gridCol w:w="1640"/>
        <w:gridCol w:w="1694"/>
        <w:gridCol w:w="1439"/>
      </w:tblGrid>
      <w:tr w:rsidR="005A21D8" w:rsidRPr="005C34E2" w:rsidTr="001E20BB">
        <w:trPr>
          <w:trHeight w:val="805"/>
        </w:trPr>
        <w:tc>
          <w:tcPr>
            <w:tcW w:w="1710" w:type="dxa"/>
            <w:gridSpan w:val="2"/>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Titoli espressi in decimi</w:t>
            </w:r>
          </w:p>
          <w:p w:rsidR="005A21D8" w:rsidRPr="005C34E2" w:rsidRDefault="005A21D8" w:rsidP="001E20BB">
            <w:pPr>
              <w:autoSpaceDE w:val="0"/>
              <w:autoSpaceDN w:val="0"/>
              <w:adjustRightInd w:val="0"/>
              <w:rPr>
                <w:rFonts w:ascii="Arial" w:hAnsi="Arial" w:cs="Arial"/>
                <w:sz w:val="22"/>
                <w:szCs w:val="22"/>
              </w:rPr>
            </w:pPr>
          </w:p>
        </w:tc>
        <w:tc>
          <w:tcPr>
            <w:tcW w:w="1800" w:type="dxa"/>
            <w:gridSpan w:val="2"/>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Titoli espressi in</w:t>
            </w:r>
          </w:p>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sessantesimi</w:t>
            </w:r>
          </w:p>
          <w:p w:rsidR="005A21D8" w:rsidRPr="005C34E2" w:rsidRDefault="005A21D8" w:rsidP="001E20BB">
            <w:pPr>
              <w:autoSpaceDE w:val="0"/>
              <w:autoSpaceDN w:val="0"/>
              <w:adjustRightInd w:val="0"/>
              <w:rPr>
                <w:rFonts w:ascii="Arial" w:hAnsi="Arial" w:cs="Arial"/>
                <w:sz w:val="22"/>
                <w:szCs w:val="22"/>
              </w:rPr>
            </w:pPr>
          </w:p>
        </w:tc>
        <w:tc>
          <w:tcPr>
            <w:tcW w:w="1848" w:type="dxa"/>
            <w:gridSpan w:val="2"/>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Titoli espressi in</w:t>
            </w:r>
          </w:p>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centesimi</w:t>
            </w:r>
          </w:p>
          <w:p w:rsidR="005A21D8" w:rsidRPr="005C34E2" w:rsidRDefault="005A21D8" w:rsidP="001E20BB">
            <w:pPr>
              <w:autoSpaceDE w:val="0"/>
              <w:autoSpaceDN w:val="0"/>
              <w:adjustRightInd w:val="0"/>
              <w:rPr>
                <w:rFonts w:ascii="Arial" w:hAnsi="Arial" w:cs="Arial"/>
                <w:sz w:val="22"/>
                <w:szCs w:val="22"/>
              </w:rPr>
            </w:pPr>
          </w:p>
        </w:tc>
        <w:tc>
          <w:tcPr>
            <w:tcW w:w="169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Titoli espressi</w:t>
            </w:r>
          </w:p>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con giudizio</w:t>
            </w:r>
          </w:p>
          <w:p w:rsidR="005A21D8" w:rsidRPr="005C34E2" w:rsidRDefault="005A21D8" w:rsidP="001E20BB">
            <w:pPr>
              <w:autoSpaceDE w:val="0"/>
              <w:autoSpaceDN w:val="0"/>
              <w:adjustRightInd w:val="0"/>
              <w:rPr>
                <w:rFonts w:ascii="Arial" w:hAnsi="Arial" w:cs="Arial"/>
                <w:sz w:val="22"/>
                <w:szCs w:val="22"/>
              </w:rPr>
            </w:pPr>
            <w:r w:rsidRPr="005C34E2">
              <w:rPr>
                <w:rFonts w:ascii="Arial" w:hAnsi="Arial" w:cs="Arial"/>
                <w:sz w:val="22"/>
                <w:szCs w:val="22"/>
              </w:rPr>
              <w:t>complessivo</w:t>
            </w:r>
          </w:p>
        </w:tc>
        <w:tc>
          <w:tcPr>
            <w:tcW w:w="1773"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Valutazione</w:t>
            </w:r>
          </w:p>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Titolo di Laurea</w:t>
            </w:r>
          </w:p>
        </w:tc>
        <w:tc>
          <w:tcPr>
            <w:tcW w:w="136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b/>
                <w:sz w:val="22"/>
                <w:szCs w:val="22"/>
              </w:rPr>
            </w:pPr>
          </w:p>
          <w:p w:rsidR="005A21D8" w:rsidRPr="005C34E2" w:rsidRDefault="005A21D8" w:rsidP="001E20BB">
            <w:pPr>
              <w:autoSpaceDE w:val="0"/>
              <w:autoSpaceDN w:val="0"/>
              <w:adjustRightInd w:val="0"/>
              <w:jc w:val="center"/>
              <w:rPr>
                <w:rFonts w:ascii="Arial" w:hAnsi="Arial" w:cs="Arial"/>
                <w:b/>
                <w:sz w:val="22"/>
                <w:szCs w:val="22"/>
              </w:rPr>
            </w:pPr>
            <w:r w:rsidRPr="005C34E2">
              <w:rPr>
                <w:rFonts w:ascii="Arial" w:hAnsi="Arial" w:cs="Arial"/>
                <w:b/>
                <w:sz w:val="22"/>
                <w:szCs w:val="22"/>
              </w:rPr>
              <w:t>Valutazione</w:t>
            </w:r>
          </w:p>
          <w:p w:rsidR="005A21D8" w:rsidRPr="005C34E2" w:rsidRDefault="005A21D8" w:rsidP="001E20BB">
            <w:pPr>
              <w:autoSpaceDE w:val="0"/>
              <w:autoSpaceDN w:val="0"/>
              <w:adjustRightInd w:val="0"/>
              <w:jc w:val="center"/>
              <w:rPr>
                <w:rFonts w:ascii="Arial" w:hAnsi="Arial" w:cs="Arial"/>
                <w:b/>
                <w:sz w:val="22"/>
                <w:szCs w:val="22"/>
              </w:rPr>
            </w:pPr>
          </w:p>
        </w:tc>
      </w:tr>
      <w:tr w:rsidR="005A21D8" w:rsidRPr="005C34E2" w:rsidTr="001E20BB">
        <w:tc>
          <w:tcPr>
            <w:tcW w:w="69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da</w:t>
            </w:r>
          </w:p>
        </w:tc>
        <w:tc>
          <w:tcPr>
            <w:tcW w:w="101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a</w:t>
            </w:r>
          </w:p>
        </w:tc>
        <w:tc>
          <w:tcPr>
            <w:tcW w:w="57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da</w:t>
            </w:r>
          </w:p>
        </w:tc>
        <w:tc>
          <w:tcPr>
            <w:tcW w:w="122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a</w:t>
            </w:r>
          </w:p>
        </w:tc>
        <w:tc>
          <w:tcPr>
            <w:tcW w:w="647"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da</w:t>
            </w:r>
          </w:p>
        </w:tc>
        <w:tc>
          <w:tcPr>
            <w:tcW w:w="120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a</w:t>
            </w:r>
          </w:p>
        </w:tc>
        <w:tc>
          <w:tcPr>
            <w:tcW w:w="169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p>
        </w:tc>
        <w:tc>
          <w:tcPr>
            <w:tcW w:w="1773"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da          a</w:t>
            </w:r>
          </w:p>
        </w:tc>
        <w:tc>
          <w:tcPr>
            <w:tcW w:w="136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b/>
                <w:sz w:val="22"/>
                <w:szCs w:val="22"/>
              </w:rPr>
            </w:pPr>
          </w:p>
        </w:tc>
      </w:tr>
      <w:tr w:rsidR="005A21D8" w:rsidRPr="005C34E2" w:rsidTr="001E20BB">
        <w:tc>
          <w:tcPr>
            <w:tcW w:w="1710" w:type="dxa"/>
            <w:gridSpan w:val="2"/>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6</w:t>
            </w:r>
          </w:p>
        </w:tc>
        <w:tc>
          <w:tcPr>
            <w:tcW w:w="1800" w:type="dxa"/>
            <w:gridSpan w:val="2"/>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36</w:t>
            </w:r>
          </w:p>
        </w:tc>
        <w:tc>
          <w:tcPr>
            <w:tcW w:w="1848" w:type="dxa"/>
            <w:gridSpan w:val="2"/>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60</w:t>
            </w:r>
          </w:p>
        </w:tc>
        <w:tc>
          <w:tcPr>
            <w:tcW w:w="169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Sufficiente</w:t>
            </w:r>
          </w:p>
        </w:tc>
        <w:tc>
          <w:tcPr>
            <w:tcW w:w="1773"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66       76</w:t>
            </w:r>
          </w:p>
        </w:tc>
        <w:tc>
          <w:tcPr>
            <w:tcW w:w="136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b/>
                <w:sz w:val="22"/>
                <w:szCs w:val="22"/>
              </w:rPr>
            </w:pPr>
            <w:r w:rsidRPr="005C34E2">
              <w:rPr>
                <w:rFonts w:ascii="Arial" w:hAnsi="Arial" w:cs="Arial"/>
                <w:b/>
                <w:sz w:val="22"/>
                <w:szCs w:val="22"/>
              </w:rPr>
              <w:t>0,5</w:t>
            </w:r>
          </w:p>
        </w:tc>
      </w:tr>
      <w:tr w:rsidR="005A21D8" w:rsidRPr="005C34E2" w:rsidTr="001E20BB">
        <w:tc>
          <w:tcPr>
            <w:tcW w:w="69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6,1</w:t>
            </w:r>
          </w:p>
        </w:tc>
        <w:tc>
          <w:tcPr>
            <w:tcW w:w="101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7,00</w:t>
            </w:r>
          </w:p>
        </w:tc>
        <w:tc>
          <w:tcPr>
            <w:tcW w:w="57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37</w:t>
            </w:r>
          </w:p>
        </w:tc>
        <w:tc>
          <w:tcPr>
            <w:tcW w:w="122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42</w:t>
            </w:r>
          </w:p>
        </w:tc>
        <w:tc>
          <w:tcPr>
            <w:tcW w:w="647"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61</w:t>
            </w:r>
          </w:p>
        </w:tc>
        <w:tc>
          <w:tcPr>
            <w:tcW w:w="120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1</w:t>
            </w:r>
          </w:p>
        </w:tc>
        <w:tc>
          <w:tcPr>
            <w:tcW w:w="169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Discreto</w:t>
            </w:r>
          </w:p>
        </w:tc>
        <w:tc>
          <w:tcPr>
            <w:tcW w:w="1773"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77       87</w:t>
            </w:r>
          </w:p>
        </w:tc>
        <w:tc>
          <w:tcPr>
            <w:tcW w:w="136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b/>
                <w:sz w:val="22"/>
                <w:szCs w:val="22"/>
              </w:rPr>
            </w:pPr>
            <w:r w:rsidRPr="005C34E2">
              <w:rPr>
                <w:rFonts w:ascii="Arial" w:hAnsi="Arial" w:cs="Arial"/>
                <w:b/>
                <w:sz w:val="22"/>
                <w:szCs w:val="22"/>
              </w:rPr>
              <w:t>1</w:t>
            </w:r>
          </w:p>
        </w:tc>
      </w:tr>
      <w:tr w:rsidR="005A21D8" w:rsidRPr="005C34E2" w:rsidTr="001E20BB">
        <w:tc>
          <w:tcPr>
            <w:tcW w:w="69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7,1</w:t>
            </w:r>
          </w:p>
        </w:tc>
        <w:tc>
          <w:tcPr>
            <w:tcW w:w="101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8,00</w:t>
            </w:r>
          </w:p>
        </w:tc>
        <w:tc>
          <w:tcPr>
            <w:tcW w:w="57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43</w:t>
            </w:r>
          </w:p>
        </w:tc>
        <w:tc>
          <w:tcPr>
            <w:tcW w:w="122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48</w:t>
            </w:r>
          </w:p>
        </w:tc>
        <w:tc>
          <w:tcPr>
            <w:tcW w:w="647"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71</w:t>
            </w:r>
          </w:p>
        </w:tc>
        <w:tc>
          <w:tcPr>
            <w:tcW w:w="120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2</w:t>
            </w:r>
          </w:p>
        </w:tc>
        <w:tc>
          <w:tcPr>
            <w:tcW w:w="169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Buono</w:t>
            </w:r>
          </w:p>
        </w:tc>
        <w:tc>
          <w:tcPr>
            <w:tcW w:w="1773"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88       98</w:t>
            </w:r>
          </w:p>
        </w:tc>
        <w:tc>
          <w:tcPr>
            <w:tcW w:w="136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b/>
                <w:sz w:val="22"/>
                <w:szCs w:val="22"/>
              </w:rPr>
            </w:pPr>
            <w:r w:rsidRPr="005C34E2">
              <w:rPr>
                <w:rFonts w:ascii="Arial" w:hAnsi="Arial" w:cs="Arial"/>
                <w:b/>
                <w:sz w:val="22"/>
                <w:szCs w:val="22"/>
              </w:rPr>
              <w:t>2</w:t>
            </w:r>
          </w:p>
        </w:tc>
      </w:tr>
      <w:tr w:rsidR="005A21D8" w:rsidRPr="005C34E2" w:rsidTr="001E20BB">
        <w:tc>
          <w:tcPr>
            <w:tcW w:w="69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8,1</w:t>
            </w:r>
          </w:p>
        </w:tc>
        <w:tc>
          <w:tcPr>
            <w:tcW w:w="101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9,00</w:t>
            </w:r>
          </w:p>
        </w:tc>
        <w:tc>
          <w:tcPr>
            <w:tcW w:w="57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49</w:t>
            </w:r>
          </w:p>
        </w:tc>
        <w:tc>
          <w:tcPr>
            <w:tcW w:w="122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54</w:t>
            </w:r>
          </w:p>
        </w:tc>
        <w:tc>
          <w:tcPr>
            <w:tcW w:w="647"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81</w:t>
            </w:r>
          </w:p>
        </w:tc>
        <w:tc>
          <w:tcPr>
            <w:tcW w:w="120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3</w:t>
            </w:r>
          </w:p>
        </w:tc>
        <w:tc>
          <w:tcPr>
            <w:tcW w:w="169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Distinto</w:t>
            </w:r>
          </w:p>
        </w:tc>
        <w:tc>
          <w:tcPr>
            <w:tcW w:w="1773"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99       100</w:t>
            </w:r>
          </w:p>
        </w:tc>
        <w:tc>
          <w:tcPr>
            <w:tcW w:w="136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b/>
                <w:sz w:val="22"/>
                <w:szCs w:val="22"/>
              </w:rPr>
            </w:pPr>
            <w:r w:rsidRPr="005C34E2">
              <w:rPr>
                <w:rFonts w:ascii="Arial" w:hAnsi="Arial" w:cs="Arial"/>
                <w:b/>
                <w:sz w:val="22"/>
                <w:szCs w:val="22"/>
              </w:rPr>
              <w:t>3</w:t>
            </w:r>
          </w:p>
        </w:tc>
      </w:tr>
      <w:tr w:rsidR="005A21D8" w:rsidRPr="005C34E2" w:rsidTr="001E20BB">
        <w:tc>
          <w:tcPr>
            <w:tcW w:w="69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9,1</w:t>
            </w:r>
          </w:p>
        </w:tc>
        <w:tc>
          <w:tcPr>
            <w:tcW w:w="101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10,00</w:t>
            </w:r>
          </w:p>
        </w:tc>
        <w:tc>
          <w:tcPr>
            <w:tcW w:w="574"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55</w:t>
            </w:r>
          </w:p>
        </w:tc>
        <w:tc>
          <w:tcPr>
            <w:tcW w:w="122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60</w:t>
            </w:r>
          </w:p>
        </w:tc>
        <w:tc>
          <w:tcPr>
            <w:tcW w:w="647"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91</w:t>
            </w:r>
          </w:p>
        </w:tc>
        <w:tc>
          <w:tcPr>
            <w:tcW w:w="120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4</w:t>
            </w:r>
          </w:p>
        </w:tc>
        <w:tc>
          <w:tcPr>
            <w:tcW w:w="1691"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Ottimo</w:t>
            </w:r>
          </w:p>
        </w:tc>
        <w:tc>
          <w:tcPr>
            <w:tcW w:w="1773"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sz w:val="22"/>
                <w:szCs w:val="22"/>
              </w:rPr>
            </w:pPr>
            <w:r w:rsidRPr="005C34E2">
              <w:rPr>
                <w:rFonts w:ascii="Arial" w:hAnsi="Arial" w:cs="Arial"/>
                <w:sz w:val="22"/>
                <w:szCs w:val="22"/>
              </w:rPr>
              <w:t>110 e 110 e lode</w:t>
            </w:r>
          </w:p>
        </w:tc>
        <w:tc>
          <w:tcPr>
            <w:tcW w:w="1366" w:type="dxa"/>
            <w:tcBorders>
              <w:top w:val="single" w:sz="4" w:space="0" w:color="auto"/>
              <w:left w:val="single" w:sz="4" w:space="0" w:color="auto"/>
              <w:bottom w:val="single" w:sz="4" w:space="0" w:color="auto"/>
              <w:right w:val="single" w:sz="4" w:space="0" w:color="auto"/>
            </w:tcBorders>
          </w:tcPr>
          <w:p w:rsidR="005A21D8" w:rsidRPr="005C34E2" w:rsidRDefault="005A21D8" w:rsidP="001E20BB">
            <w:pPr>
              <w:autoSpaceDE w:val="0"/>
              <w:autoSpaceDN w:val="0"/>
              <w:adjustRightInd w:val="0"/>
              <w:jc w:val="center"/>
              <w:rPr>
                <w:rFonts w:ascii="Arial" w:hAnsi="Arial" w:cs="Arial"/>
                <w:b/>
                <w:sz w:val="22"/>
                <w:szCs w:val="22"/>
              </w:rPr>
            </w:pPr>
            <w:r w:rsidRPr="005C34E2">
              <w:rPr>
                <w:rFonts w:ascii="Arial" w:hAnsi="Arial" w:cs="Arial"/>
                <w:b/>
                <w:sz w:val="22"/>
                <w:szCs w:val="22"/>
              </w:rPr>
              <w:t>4</w:t>
            </w:r>
          </w:p>
        </w:tc>
      </w:tr>
    </w:tbl>
    <w:p w:rsidR="005A21D8" w:rsidRPr="005C34E2" w:rsidRDefault="005A21D8" w:rsidP="005A21D8">
      <w:pPr>
        <w:autoSpaceDE w:val="0"/>
        <w:autoSpaceDN w:val="0"/>
        <w:adjustRightInd w:val="0"/>
        <w:rPr>
          <w:rFonts w:ascii="Arial" w:hAnsi="Arial" w:cs="Arial"/>
          <w:sz w:val="22"/>
          <w:szCs w:val="22"/>
        </w:rPr>
      </w:pPr>
    </w:p>
    <w:p w:rsidR="005A21D8" w:rsidRPr="005C34E2" w:rsidRDefault="005A21D8" w:rsidP="005A21D8">
      <w:pPr>
        <w:jc w:val="both"/>
        <w:rPr>
          <w:rFonts w:ascii="Arial" w:hAnsi="Arial" w:cs="Arial"/>
          <w:sz w:val="22"/>
          <w:szCs w:val="22"/>
        </w:rPr>
      </w:pPr>
      <w:r w:rsidRPr="005C34E2">
        <w:rPr>
          <w:rFonts w:ascii="Arial" w:hAnsi="Arial" w:cs="Arial"/>
          <w:sz w:val="22"/>
          <w:szCs w:val="22"/>
        </w:rPr>
        <w:t>I punti dei titoli di servizio (sino a 4) sono attribuiti con il limite temporale di cui all'art. 38, comma 8.</w:t>
      </w:r>
    </w:p>
    <w:p w:rsidR="005A21D8" w:rsidRPr="005C34E2" w:rsidRDefault="005A21D8" w:rsidP="005A21D8">
      <w:pPr>
        <w:jc w:val="both"/>
        <w:rPr>
          <w:rFonts w:ascii="Arial" w:hAnsi="Arial" w:cs="Arial"/>
          <w:sz w:val="22"/>
          <w:szCs w:val="22"/>
        </w:rPr>
      </w:pPr>
      <w:r w:rsidRPr="005C34E2">
        <w:rPr>
          <w:rFonts w:ascii="Arial" w:hAnsi="Arial" w:cs="Arial"/>
          <w:sz w:val="22"/>
          <w:szCs w:val="22"/>
        </w:rPr>
        <w:t xml:space="preserve">I criteri di attribuzione del punteggio delle restanti categorie, nel limite massimo indicato al comma 1, sono stabiliti dalla Commissione nella prima riunione. </w:t>
      </w:r>
    </w:p>
    <w:p w:rsidR="005A21D8" w:rsidRPr="005C34E2" w:rsidRDefault="005A21D8" w:rsidP="005A21D8">
      <w:pPr>
        <w:autoSpaceDE w:val="0"/>
        <w:autoSpaceDN w:val="0"/>
        <w:adjustRightInd w:val="0"/>
        <w:rPr>
          <w:rFonts w:ascii="Arial" w:hAnsi="Arial" w:cs="Arial"/>
          <w:sz w:val="22"/>
          <w:szCs w:val="22"/>
        </w:rPr>
      </w:pPr>
    </w:p>
    <w:p w:rsidR="005A21D8" w:rsidRPr="005C34E2" w:rsidRDefault="005A21D8" w:rsidP="005A21D8">
      <w:pPr>
        <w:autoSpaceDE w:val="0"/>
        <w:autoSpaceDN w:val="0"/>
        <w:adjustRightInd w:val="0"/>
        <w:rPr>
          <w:rFonts w:ascii="Arial" w:hAnsi="Arial" w:cs="Arial"/>
          <w:b/>
          <w:bCs/>
          <w:sz w:val="22"/>
          <w:szCs w:val="22"/>
        </w:rPr>
      </w:pPr>
      <w:r w:rsidRPr="005C34E2">
        <w:rPr>
          <w:rFonts w:ascii="Arial" w:hAnsi="Arial" w:cs="Arial"/>
          <w:b/>
          <w:bCs/>
          <w:sz w:val="22"/>
          <w:szCs w:val="22"/>
        </w:rPr>
        <w:t>Valutazione dei titoli di servizio</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La valutazione dei titoli si applicherà l’art 37 del Regolamento per l’accesso agli impieghi, come di seguito indicato: </w:t>
      </w:r>
    </w:p>
    <w:p w:rsidR="005A21D8" w:rsidRPr="005C34E2" w:rsidRDefault="005A21D8" w:rsidP="005A21D8">
      <w:pPr>
        <w:autoSpaceDE w:val="0"/>
        <w:autoSpaceDN w:val="0"/>
        <w:adjustRightInd w:val="0"/>
        <w:rPr>
          <w:rFonts w:ascii="Arial" w:hAnsi="Arial" w:cs="Arial"/>
          <w:sz w:val="22"/>
          <w:szCs w:val="22"/>
        </w:rPr>
      </w:pPr>
    </w:p>
    <w:p w:rsidR="005A21D8" w:rsidRPr="005C34E2" w:rsidRDefault="005A21D8" w:rsidP="005A21D8">
      <w:pPr>
        <w:pStyle w:val="Default"/>
        <w:jc w:val="both"/>
        <w:rPr>
          <w:rFonts w:ascii="Arial" w:hAnsi="Arial" w:cs="Arial"/>
          <w:sz w:val="22"/>
          <w:szCs w:val="22"/>
        </w:rPr>
      </w:pPr>
      <w:r w:rsidRPr="005C34E2">
        <w:rPr>
          <w:rFonts w:ascii="Arial" w:hAnsi="Arial" w:cs="Arial"/>
          <w:sz w:val="22"/>
          <w:szCs w:val="22"/>
        </w:rPr>
        <w:t xml:space="preserve">In considerazione della peculiarità della figura professionale, determinata anche dalle previsioni legislative che la disciplinano, viene ammesso a valutazione, </w:t>
      </w:r>
      <w:r w:rsidRPr="005C34E2">
        <w:rPr>
          <w:rFonts w:ascii="Arial" w:hAnsi="Arial" w:cs="Arial"/>
          <w:b/>
          <w:bCs/>
          <w:sz w:val="22"/>
          <w:szCs w:val="22"/>
        </w:rPr>
        <w:t xml:space="preserve">fino ad un massimo complessivo di 4 </w:t>
      </w:r>
      <w:r w:rsidRPr="005C34E2">
        <w:rPr>
          <w:rFonts w:ascii="Arial" w:hAnsi="Arial" w:cs="Arial"/>
          <w:sz w:val="22"/>
          <w:szCs w:val="22"/>
        </w:rPr>
        <w:t>punti, esclusivamente il servizio di ruolo e non di ruolo prestato alle dipendenze di Pubbliche Amministrazioni come Istruttore tecnico.</w:t>
      </w:r>
    </w:p>
    <w:p w:rsidR="005A21D8" w:rsidRPr="005C34E2" w:rsidRDefault="005A21D8" w:rsidP="005A21D8">
      <w:pPr>
        <w:pStyle w:val="Default"/>
        <w:jc w:val="both"/>
        <w:rPr>
          <w:rFonts w:ascii="Arial" w:hAnsi="Arial" w:cs="Arial"/>
          <w:sz w:val="22"/>
          <w:szCs w:val="22"/>
        </w:rPr>
      </w:pPr>
    </w:p>
    <w:p w:rsidR="005A21D8" w:rsidRPr="005C34E2" w:rsidRDefault="005A21D8" w:rsidP="005A21D8">
      <w:pPr>
        <w:pStyle w:val="Default"/>
        <w:jc w:val="both"/>
        <w:rPr>
          <w:rFonts w:ascii="Arial" w:hAnsi="Arial" w:cs="Arial"/>
          <w:sz w:val="22"/>
          <w:szCs w:val="22"/>
        </w:rPr>
      </w:pPr>
      <w:r w:rsidRPr="005C34E2">
        <w:rPr>
          <w:rFonts w:ascii="Arial" w:hAnsi="Arial" w:cs="Arial"/>
          <w:sz w:val="22"/>
          <w:szCs w:val="22"/>
        </w:rPr>
        <w:t>I punti dei titoli di servizio (sino a 4) sono attribuiti con il limite temporale che prevede che non potrà essere valutata un'anzianità di servizio, prestata globalmente nelle varie categorie o qualifiche funzionali, superiore ad anni 15 (quindici).</w:t>
      </w:r>
    </w:p>
    <w:p w:rsidR="005A21D8" w:rsidRPr="005C34E2" w:rsidRDefault="005A21D8" w:rsidP="005A21D8">
      <w:pPr>
        <w:autoSpaceDE w:val="0"/>
        <w:autoSpaceDN w:val="0"/>
        <w:adjustRightInd w:val="0"/>
        <w:jc w:val="both"/>
        <w:rPr>
          <w:rFonts w:ascii="Arial" w:hAnsi="Arial" w:cs="Arial"/>
          <w:color w:val="000000"/>
          <w:sz w:val="22"/>
          <w:szCs w:val="22"/>
        </w:rPr>
      </w:pP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I complessivi 4 punti disponibili per titoli di servizio sono così attribuiti:</w:t>
      </w:r>
    </w:p>
    <w:p w:rsidR="005A21D8" w:rsidRPr="005C34E2" w:rsidRDefault="005A21D8" w:rsidP="005A21D8">
      <w:pPr>
        <w:pStyle w:val="Paragrafoelenco"/>
        <w:numPr>
          <w:ilvl w:val="0"/>
          <w:numId w:val="26"/>
        </w:numPr>
        <w:autoSpaceDE w:val="0"/>
        <w:autoSpaceDN w:val="0"/>
        <w:adjustRightInd w:val="0"/>
        <w:contextualSpacing/>
        <w:jc w:val="both"/>
        <w:rPr>
          <w:rFonts w:ascii="Arial" w:hAnsi="Arial" w:cs="Arial"/>
          <w:color w:val="000000"/>
          <w:sz w:val="22"/>
          <w:szCs w:val="22"/>
        </w:rPr>
      </w:pPr>
      <w:r w:rsidRPr="005C34E2">
        <w:rPr>
          <w:rFonts w:ascii="Arial" w:hAnsi="Arial" w:cs="Arial"/>
          <w:color w:val="000000"/>
          <w:sz w:val="22"/>
          <w:szCs w:val="22"/>
        </w:rPr>
        <w:t xml:space="preserve">servizio di ruolo o non di ruolo prestato presso Comuni o suoi Consorzi, Province, Regioni, Stato, Enti ed Aziende Pubbliche diverse, in posti di pari grado o superiori: Per ogni anno di servizio: </w:t>
      </w:r>
      <w:r w:rsidRPr="005C34E2">
        <w:rPr>
          <w:rFonts w:ascii="Arial" w:hAnsi="Arial" w:cs="Arial"/>
          <w:b/>
          <w:bCs/>
          <w:color w:val="000000"/>
          <w:sz w:val="22"/>
          <w:szCs w:val="22"/>
        </w:rPr>
        <w:t xml:space="preserve">punti 0.25. </w:t>
      </w:r>
      <w:r w:rsidRPr="005C34E2">
        <w:rPr>
          <w:rFonts w:ascii="Arial" w:hAnsi="Arial" w:cs="Arial"/>
          <w:color w:val="000000"/>
          <w:sz w:val="22"/>
          <w:szCs w:val="22"/>
        </w:rPr>
        <w:t>I punteggi attribuibili debbono ritenersi frazionabili per mesi interi. Nel caso di più servizi essi sono sommati a prescindere dalla loro durata. I servizi non a tempo pieno saranno valutati in proporzione al numero di ore previsto per il tempo pieno.</w:t>
      </w:r>
    </w:p>
    <w:p w:rsidR="005A21D8" w:rsidRPr="005C34E2" w:rsidRDefault="005A21D8" w:rsidP="005A21D8">
      <w:pPr>
        <w:pStyle w:val="Paragrafoelenco"/>
        <w:autoSpaceDE w:val="0"/>
        <w:autoSpaceDN w:val="0"/>
        <w:adjustRightInd w:val="0"/>
        <w:jc w:val="both"/>
        <w:rPr>
          <w:rFonts w:ascii="Arial" w:hAnsi="Arial" w:cs="Arial"/>
          <w:color w:val="000000"/>
          <w:sz w:val="22"/>
          <w:szCs w:val="22"/>
        </w:rPr>
      </w:pP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I mesi di servizio, anche non continuativi, verranno calcolati considerando:</w:t>
      </w:r>
    </w:p>
    <w:p w:rsidR="005A21D8" w:rsidRPr="005C34E2" w:rsidRDefault="005A21D8" w:rsidP="005A21D8">
      <w:pPr>
        <w:pStyle w:val="Paragrafoelenco"/>
        <w:numPr>
          <w:ilvl w:val="0"/>
          <w:numId w:val="26"/>
        </w:numPr>
        <w:autoSpaceDE w:val="0"/>
        <w:autoSpaceDN w:val="0"/>
        <w:adjustRightInd w:val="0"/>
        <w:contextualSpacing/>
        <w:jc w:val="both"/>
        <w:rPr>
          <w:rFonts w:ascii="Arial" w:hAnsi="Arial" w:cs="Arial"/>
          <w:color w:val="000000"/>
          <w:sz w:val="22"/>
          <w:szCs w:val="22"/>
        </w:rPr>
      </w:pPr>
      <w:r w:rsidRPr="005C34E2">
        <w:rPr>
          <w:rFonts w:ascii="Arial" w:hAnsi="Arial" w:cs="Arial"/>
          <w:color w:val="000000"/>
          <w:sz w:val="22"/>
          <w:szCs w:val="22"/>
        </w:rPr>
        <w:t>come da calendario i mesi interi, risultando irrilevante il numero dei giorni di cui ogni singolo mese è composto;</w:t>
      </w:r>
    </w:p>
    <w:p w:rsidR="005A21D8" w:rsidRPr="005C34E2" w:rsidRDefault="005A21D8" w:rsidP="005A21D8">
      <w:pPr>
        <w:pStyle w:val="Paragrafoelenco"/>
        <w:numPr>
          <w:ilvl w:val="0"/>
          <w:numId w:val="26"/>
        </w:numPr>
        <w:autoSpaceDE w:val="0"/>
        <w:autoSpaceDN w:val="0"/>
        <w:adjustRightInd w:val="0"/>
        <w:contextualSpacing/>
        <w:jc w:val="both"/>
        <w:rPr>
          <w:rFonts w:ascii="Arial" w:hAnsi="Arial" w:cs="Arial"/>
          <w:color w:val="000000"/>
          <w:sz w:val="22"/>
          <w:szCs w:val="22"/>
        </w:rPr>
      </w:pPr>
      <w:r w:rsidRPr="005C34E2">
        <w:rPr>
          <w:rFonts w:ascii="Arial" w:hAnsi="Arial" w:cs="Arial"/>
          <w:color w:val="000000"/>
          <w:sz w:val="22"/>
          <w:szCs w:val="22"/>
        </w:rPr>
        <w:t>in ragione di un mese ogni 30 giorni la somma delle eventuali frazioni di mese, calcolate come da calendario;</w:t>
      </w:r>
    </w:p>
    <w:p w:rsidR="005A21D8" w:rsidRPr="005C34E2" w:rsidRDefault="005A21D8" w:rsidP="005A21D8">
      <w:pPr>
        <w:pStyle w:val="Paragrafoelenco"/>
        <w:numPr>
          <w:ilvl w:val="0"/>
          <w:numId w:val="26"/>
        </w:numPr>
        <w:autoSpaceDE w:val="0"/>
        <w:autoSpaceDN w:val="0"/>
        <w:adjustRightInd w:val="0"/>
        <w:contextualSpacing/>
        <w:jc w:val="both"/>
        <w:rPr>
          <w:rFonts w:ascii="Arial" w:hAnsi="Arial" w:cs="Arial"/>
          <w:color w:val="000000"/>
          <w:sz w:val="22"/>
          <w:szCs w:val="22"/>
        </w:rPr>
      </w:pPr>
      <w:r w:rsidRPr="005C34E2">
        <w:rPr>
          <w:rFonts w:ascii="Arial" w:hAnsi="Arial" w:cs="Arial"/>
          <w:color w:val="000000"/>
          <w:sz w:val="22"/>
          <w:szCs w:val="22"/>
        </w:rPr>
        <w:t>come mese intero l’eventuale frazione di mese residua uguale o superiore a 16 giorni.</w:t>
      </w:r>
    </w:p>
    <w:p w:rsidR="005A21D8" w:rsidRPr="005C34E2" w:rsidRDefault="005A21D8" w:rsidP="005A21D8">
      <w:pPr>
        <w:autoSpaceDE w:val="0"/>
        <w:autoSpaceDN w:val="0"/>
        <w:adjustRightInd w:val="0"/>
        <w:rPr>
          <w:rFonts w:ascii="Arial" w:hAnsi="Arial" w:cs="Arial"/>
          <w:b/>
          <w:bCs/>
          <w:color w:val="000000"/>
          <w:sz w:val="22"/>
          <w:szCs w:val="22"/>
        </w:rPr>
      </w:pPr>
    </w:p>
    <w:p w:rsidR="005A21D8" w:rsidRPr="005C34E2" w:rsidRDefault="005A21D8" w:rsidP="005A21D8">
      <w:pPr>
        <w:autoSpaceDE w:val="0"/>
        <w:autoSpaceDN w:val="0"/>
        <w:adjustRightInd w:val="0"/>
        <w:rPr>
          <w:rFonts w:ascii="Arial" w:hAnsi="Arial" w:cs="Arial"/>
          <w:b/>
          <w:bCs/>
          <w:color w:val="000000"/>
          <w:sz w:val="22"/>
          <w:szCs w:val="22"/>
        </w:rPr>
      </w:pPr>
      <w:r w:rsidRPr="005C34E2">
        <w:rPr>
          <w:rFonts w:ascii="Arial" w:hAnsi="Arial" w:cs="Arial"/>
          <w:b/>
          <w:bCs/>
          <w:color w:val="000000"/>
          <w:sz w:val="22"/>
          <w:szCs w:val="22"/>
        </w:rPr>
        <w:t>Valutazione dei titoli vari fino a punti 1</w:t>
      </w: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In questa categoria vengono valutati:</w:t>
      </w:r>
    </w:p>
    <w:p w:rsidR="005A21D8" w:rsidRPr="005C34E2" w:rsidRDefault="005A21D8" w:rsidP="005A21D8">
      <w:pPr>
        <w:pStyle w:val="Paragrafoelenco"/>
        <w:numPr>
          <w:ilvl w:val="0"/>
          <w:numId w:val="27"/>
        </w:numPr>
        <w:autoSpaceDE w:val="0"/>
        <w:autoSpaceDN w:val="0"/>
        <w:adjustRightInd w:val="0"/>
        <w:contextualSpacing/>
        <w:jc w:val="both"/>
        <w:rPr>
          <w:rFonts w:ascii="Arial" w:hAnsi="Arial" w:cs="Arial"/>
          <w:color w:val="000000"/>
          <w:sz w:val="22"/>
          <w:szCs w:val="22"/>
        </w:rPr>
      </w:pPr>
      <w:r w:rsidRPr="005C34E2">
        <w:rPr>
          <w:rFonts w:ascii="Arial" w:hAnsi="Arial" w:cs="Arial"/>
          <w:color w:val="000000"/>
          <w:sz w:val="22"/>
          <w:szCs w:val="22"/>
        </w:rPr>
        <w:t xml:space="preserve">i corsi di perfezionamento su materie attinenti alle funzioni del posto messo a concorso, purché sia certificato il superamento, legalmente riconosciuto dagli organi competenti e della durata minima di 30 ore: </w:t>
      </w:r>
      <w:r w:rsidRPr="005C34E2">
        <w:rPr>
          <w:rFonts w:ascii="Arial" w:hAnsi="Arial" w:cs="Arial"/>
          <w:b/>
          <w:bCs/>
          <w:color w:val="000000"/>
          <w:sz w:val="22"/>
          <w:szCs w:val="22"/>
        </w:rPr>
        <w:t xml:space="preserve">punti 0,40 per ogni titolo. </w:t>
      </w:r>
    </w:p>
    <w:p w:rsidR="005A21D8" w:rsidRPr="005C34E2" w:rsidRDefault="005A21D8" w:rsidP="005A21D8">
      <w:pPr>
        <w:pStyle w:val="Paragrafoelenco"/>
        <w:numPr>
          <w:ilvl w:val="0"/>
          <w:numId w:val="27"/>
        </w:numPr>
        <w:autoSpaceDE w:val="0"/>
        <w:autoSpaceDN w:val="0"/>
        <w:adjustRightInd w:val="0"/>
        <w:contextualSpacing/>
        <w:jc w:val="both"/>
        <w:rPr>
          <w:rFonts w:ascii="Arial" w:hAnsi="Arial" w:cs="Arial"/>
          <w:color w:val="000000"/>
          <w:sz w:val="22"/>
          <w:szCs w:val="22"/>
        </w:rPr>
      </w:pPr>
      <w:r w:rsidRPr="005C34E2">
        <w:rPr>
          <w:rFonts w:ascii="Arial" w:hAnsi="Arial" w:cs="Arial"/>
          <w:color w:val="000000"/>
          <w:sz w:val="22"/>
          <w:szCs w:val="22"/>
        </w:rPr>
        <w:t xml:space="preserve">L'idoneità in concorsi per esami per posti di ruolo in Pubbliche Amministrazioni purché di livello pari o superiore a quello del posto messo a concorso attinente alle mansioni del posto: </w:t>
      </w:r>
      <w:r w:rsidRPr="005C34E2">
        <w:rPr>
          <w:rFonts w:ascii="Arial" w:hAnsi="Arial" w:cs="Arial"/>
          <w:b/>
          <w:bCs/>
          <w:color w:val="000000"/>
          <w:sz w:val="22"/>
          <w:szCs w:val="22"/>
        </w:rPr>
        <w:t>punti 0,50 per ogni titolo.</w:t>
      </w:r>
    </w:p>
    <w:p w:rsidR="005A21D8" w:rsidRPr="005C34E2" w:rsidRDefault="005A21D8" w:rsidP="005A21D8">
      <w:pPr>
        <w:pStyle w:val="Paragrafoelenco"/>
        <w:autoSpaceDE w:val="0"/>
        <w:autoSpaceDN w:val="0"/>
        <w:adjustRightInd w:val="0"/>
        <w:jc w:val="both"/>
        <w:rPr>
          <w:rFonts w:ascii="Arial" w:hAnsi="Arial" w:cs="Arial"/>
          <w:color w:val="000000"/>
          <w:sz w:val="22"/>
          <w:szCs w:val="22"/>
        </w:rPr>
      </w:pP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Non verranno ammesse a valutazione idoneità in concorsi per le quali non sia espressamente specificato trattarsi di posti di ruolo.</w:t>
      </w:r>
    </w:p>
    <w:p w:rsidR="005A21D8" w:rsidRPr="005C34E2" w:rsidRDefault="005A21D8" w:rsidP="005A21D8">
      <w:pPr>
        <w:autoSpaceDE w:val="0"/>
        <w:autoSpaceDN w:val="0"/>
        <w:adjustRightInd w:val="0"/>
        <w:rPr>
          <w:rFonts w:ascii="Arial" w:hAnsi="Arial" w:cs="Arial"/>
          <w:b/>
          <w:bCs/>
          <w:color w:val="000000"/>
          <w:sz w:val="22"/>
          <w:szCs w:val="22"/>
        </w:rPr>
      </w:pPr>
    </w:p>
    <w:p w:rsidR="005A21D8" w:rsidRPr="005C34E2" w:rsidRDefault="005A21D8" w:rsidP="005A21D8">
      <w:pPr>
        <w:autoSpaceDE w:val="0"/>
        <w:autoSpaceDN w:val="0"/>
        <w:adjustRightInd w:val="0"/>
        <w:jc w:val="both"/>
        <w:rPr>
          <w:rFonts w:ascii="Arial" w:hAnsi="Arial" w:cs="Arial"/>
          <w:b/>
          <w:bCs/>
          <w:color w:val="000000"/>
          <w:sz w:val="22"/>
          <w:szCs w:val="22"/>
        </w:rPr>
      </w:pPr>
      <w:r w:rsidRPr="005C34E2">
        <w:rPr>
          <w:rFonts w:ascii="Arial" w:hAnsi="Arial" w:cs="Arial"/>
          <w:b/>
          <w:bCs/>
          <w:color w:val="000000"/>
          <w:sz w:val="22"/>
          <w:szCs w:val="22"/>
        </w:rPr>
        <w:t>Valutazione CURRICULUM</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L'attribuzione del punteggio riservato al curriculum professionale è effettuata dalla Commissione dando considerazione unitaria al complesso della formazione e delle attività, culturali e professionali, illustrate dal concorrente nel curriculum presentato, e ritenute significative, per analogia o connessione, ai fini di un ulteriore apprezzamento dell'idoneità e dell'attitudine del candidato all'esercizio delle funzioni attribuite al posto messo a concorso.</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Sono valutate le attività professionali e lavorative e di studio formalmente documentate, non riferibili ai titoli già valutati nelle precedenti categorie, idonee a evidenziare ulteriormente il livello di qualificazione professionale acquisito nell'arco dell'intera carriera e specifiche rispetto alla posizione funzionale da conferire.</w:t>
      </w:r>
    </w:p>
    <w:p w:rsidR="005A21D8" w:rsidRPr="005C34E2" w:rsidRDefault="005A21D8" w:rsidP="005A21D8">
      <w:pPr>
        <w:autoSpaceDE w:val="0"/>
        <w:autoSpaceDN w:val="0"/>
        <w:adjustRightInd w:val="0"/>
        <w:jc w:val="both"/>
        <w:rPr>
          <w:rFonts w:ascii="Arial" w:hAnsi="Arial" w:cs="Arial"/>
          <w:b/>
          <w:bCs/>
          <w:color w:val="000000"/>
          <w:sz w:val="22"/>
          <w:szCs w:val="22"/>
        </w:rPr>
      </w:pPr>
      <w:r w:rsidRPr="005C34E2">
        <w:rPr>
          <w:rFonts w:ascii="Arial" w:hAnsi="Arial" w:cs="Arial"/>
          <w:sz w:val="22"/>
          <w:szCs w:val="22"/>
        </w:rPr>
        <w:t>Nessun punteggio è attribuito dalla Commissione al curriculum di contenuto irrilevante ai fini delle valutazioni di cui ai precedenti commi</w:t>
      </w:r>
    </w:p>
    <w:p w:rsidR="005A21D8" w:rsidRPr="005C34E2" w:rsidRDefault="005A21D8" w:rsidP="005A21D8">
      <w:pPr>
        <w:autoSpaceDE w:val="0"/>
        <w:autoSpaceDN w:val="0"/>
        <w:adjustRightInd w:val="0"/>
        <w:rPr>
          <w:rFonts w:ascii="Arial" w:hAnsi="Arial" w:cs="Arial"/>
          <w:b/>
          <w:bCs/>
          <w:color w:val="000000"/>
          <w:sz w:val="22"/>
          <w:szCs w:val="22"/>
        </w:rPr>
      </w:pPr>
    </w:p>
    <w:p w:rsidR="005A21D8" w:rsidRPr="005C34E2" w:rsidRDefault="005A21D8" w:rsidP="005A21D8">
      <w:pPr>
        <w:autoSpaceDE w:val="0"/>
        <w:autoSpaceDN w:val="0"/>
        <w:adjustRightInd w:val="0"/>
        <w:rPr>
          <w:rFonts w:ascii="Arial" w:hAnsi="Arial" w:cs="Arial"/>
          <w:b/>
          <w:bCs/>
          <w:color w:val="000000"/>
          <w:sz w:val="22"/>
          <w:szCs w:val="22"/>
        </w:rPr>
      </w:pPr>
      <w:r w:rsidRPr="005C34E2">
        <w:rPr>
          <w:rFonts w:ascii="Arial" w:hAnsi="Arial" w:cs="Arial"/>
          <w:b/>
          <w:bCs/>
          <w:color w:val="000000"/>
          <w:sz w:val="22"/>
          <w:szCs w:val="22"/>
        </w:rPr>
        <w:t>Valutazione delle prova di esame</w:t>
      </w:r>
    </w:p>
    <w:p w:rsidR="005A21D8" w:rsidRPr="005C34E2" w:rsidRDefault="005A21D8" w:rsidP="005A21D8">
      <w:pPr>
        <w:autoSpaceDE w:val="0"/>
        <w:autoSpaceDN w:val="0"/>
        <w:adjustRightInd w:val="0"/>
        <w:rPr>
          <w:rFonts w:ascii="Arial" w:hAnsi="Arial" w:cs="Arial"/>
          <w:color w:val="000000"/>
          <w:sz w:val="22"/>
          <w:szCs w:val="22"/>
        </w:rPr>
      </w:pPr>
      <w:r w:rsidRPr="005C34E2">
        <w:rPr>
          <w:rFonts w:ascii="Arial" w:hAnsi="Arial" w:cs="Arial"/>
          <w:color w:val="000000"/>
          <w:sz w:val="22"/>
          <w:szCs w:val="22"/>
        </w:rPr>
        <w:t>Il punteggio massimo per la prova, attribuibile dalla Commissione è di 30/30.</w:t>
      </w:r>
    </w:p>
    <w:p w:rsidR="005A21D8" w:rsidRPr="005C34E2" w:rsidRDefault="005A21D8" w:rsidP="005A21D8">
      <w:pPr>
        <w:autoSpaceDE w:val="0"/>
        <w:autoSpaceDN w:val="0"/>
        <w:adjustRightInd w:val="0"/>
        <w:rPr>
          <w:rFonts w:ascii="Arial" w:hAnsi="Arial" w:cs="Arial"/>
          <w:sz w:val="22"/>
          <w:szCs w:val="22"/>
        </w:rPr>
      </w:pPr>
      <w:r w:rsidRPr="005C34E2">
        <w:rPr>
          <w:rFonts w:ascii="Arial" w:hAnsi="Arial" w:cs="Arial"/>
          <w:color w:val="000000"/>
          <w:sz w:val="22"/>
          <w:szCs w:val="22"/>
        </w:rPr>
        <w:t>Per l'idoneità il candidato dovrà conseguire nella prova la votazione di almeno 21/30</w:t>
      </w:r>
    </w:p>
    <w:p w:rsidR="005A21D8" w:rsidRPr="005C34E2" w:rsidRDefault="005A21D8" w:rsidP="005A21D8">
      <w:pPr>
        <w:autoSpaceDE w:val="0"/>
        <w:autoSpaceDN w:val="0"/>
        <w:adjustRightInd w:val="0"/>
        <w:rPr>
          <w:rFonts w:ascii="Arial" w:hAnsi="Arial" w:cs="Arial"/>
          <w:sz w:val="22"/>
          <w:szCs w:val="22"/>
        </w:rPr>
      </w:pPr>
    </w:p>
    <w:p w:rsidR="005A21D8" w:rsidRPr="005C34E2" w:rsidRDefault="005A21D8" w:rsidP="005A21D8">
      <w:pPr>
        <w:autoSpaceDE w:val="0"/>
        <w:autoSpaceDN w:val="0"/>
        <w:adjustRightInd w:val="0"/>
        <w:rPr>
          <w:rFonts w:ascii="Arial" w:hAnsi="Arial" w:cs="Arial"/>
          <w:b/>
          <w:bCs/>
          <w:sz w:val="22"/>
          <w:szCs w:val="22"/>
        </w:rPr>
      </w:pPr>
      <w:r w:rsidRPr="005C34E2">
        <w:rPr>
          <w:rFonts w:ascii="Arial" w:hAnsi="Arial" w:cs="Arial"/>
          <w:b/>
          <w:bCs/>
          <w:sz w:val="22"/>
          <w:szCs w:val="22"/>
        </w:rPr>
        <w:t>Valutazione dei titoli vari</w:t>
      </w:r>
    </w:p>
    <w:p w:rsidR="005A21D8" w:rsidRPr="005C34E2" w:rsidRDefault="005A21D8" w:rsidP="005A21D8">
      <w:pPr>
        <w:autoSpaceDE w:val="0"/>
        <w:autoSpaceDN w:val="0"/>
        <w:adjustRightInd w:val="0"/>
        <w:rPr>
          <w:rFonts w:ascii="Arial" w:hAnsi="Arial" w:cs="Arial"/>
          <w:sz w:val="22"/>
          <w:szCs w:val="22"/>
        </w:rPr>
      </w:pPr>
      <w:r w:rsidRPr="005C34E2">
        <w:rPr>
          <w:rFonts w:ascii="Arial" w:hAnsi="Arial" w:cs="Arial"/>
          <w:sz w:val="22"/>
          <w:szCs w:val="22"/>
        </w:rPr>
        <w:t>Saranno valutati in questa categoria, a discrezione della Commissione, tutti gli altri titoli che non siano classificabili nelle categorie precedenti.</w:t>
      </w:r>
    </w:p>
    <w:p w:rsidR="005A21D8" w:rsidRPr="005C34E2" w:rsidRDefault="005A21D8" w:rsidP="005A21D8">
      <w:pPr>
        <w:autoSpaceDE w:val="0"/>
        <w:autoSpaceDN w:val="0"/>
        <w:adjustRightInd w:val="0"/>
        <w:rPr>
          <w:rFonts w:ascii="Arial" w:hAnsi="Arial" w:cs="Arial"/>
          <w:sz w:val="22"/>
          <w:szCs w:val="22"/>
        </w:rPr>
      </w:pPr>
    </w:p>
    <w:p w:rsidR="005A21D8" w:rsidRPr="005C34E2" w:rsidRDefault="005A21D8" w:rsidP="005A21D8">
      <w:pPr>
        <w:pStyle w:val="Paragrafoelenco"/>
        <w:spacing w:before="60" w:after="60"/>
        <w:ind w:left="0"/>
        <w:jc w:val="both"/>
        <w:rPr>
          <w:rFonts w:ascii="Arial" w:hAnsi="Arial" w:cs="Arial"/>
          <w:sz w:val="22"/>
          <w:szCs w:val="22"/>
        </w:rPr>
      </w:pPr>
      <w:r w:rsidRPr="005C34E2">
        <w:rPr>
          <w:rFonts w:ascii="Arial" w:hAnsi="Arial" w:cs="Arial"/>
          <w:bCs/>
          <w:sz w:val="22"/>
          <w:szCs w:val="22"/>
        </w:rPr>
        <w:t xml:space="preserve">La mancata presentazione del curriculum comporta la non </w:t>
      </w:r>
      <w:proofErr w:type="spellStart"/>
      <w:r w:rsidRPr="005C34E2">
        <w:rPr>
          <w:rFonts w:ascii="Arial" w:hAnsi="Arial" w:cs="Arial"/>
          <w:bCs/>
          <w:sz w:val="22"/>
          <w:szCs w:val="22"/>
        </w:rPr>
        <w:t>attribuibilità</w:t>
      </w:r>
      <w:proofErr w:type="spellEnd"/>
      <w:r w:rsidRPr="005C34E2">
        <w:rPr>
          <w:rFonts w:ascii="Arial" w:hAnsi="Arial" w:cs="Arial"/>
          <w:bCs/>
          <w:sz w:val="22"/>
          <w:szCs w:val="22"/>
        </w:rPr>
        <w:t xml:space="preserve"> del punteggio </w:t>
      </w:r>
      <w:r w:rsidRPr="005C34E2">
        <w:rPr>
          <w:rFonts w:ascii="Arial" w:hAnsi="Arial" w:cs="Arial"/>
          <w:sz w:val="22"/>
          <w:szCs w:val="22"/>
        </w:rPr>
        <w:t>relativo al curriculum formativo e professionale, ed ai titoli vari e culturali.</w:t>
      </w:r>
    </w:p>
    <w:p w:rsidR="005A21D8" w:rsidRPr="005C34E2" w:rsidRDefault="005A21D8" w:rsidP="005A21D8">
      <w:pPr>
        <w:autoSpaceDE w:val="0"/>
        <w:autoSpaceDN w:val="0"/>
        <w:adjustRightInd w:val="0"/>
        <w:rPr>
          <w:rFonts w:ascii="Arial" w:hAnsi="Arial" w:cs="Arial"/>
          <w:sz w:val="22"/>
          <w:szCs w:val="22"/>
        </w:rPr>
      </w:pPr>
    </w:p>
    <w:p w:rsidR="005A21D8" w:rsidRPr="005C34E2" w:rsidRDefault="005A21D8" w:rsidP="005A21D8">
      <w:pPr>
        <w:autoSpaceDE w:val="0"/>
        <w:autoSpaceDN w:val="0"/>
        <w:adjustRightInd w:val="0"/>
        <w:jc w:val="center"/>
        <w:rPr>
          <w:rFonts w:ascii="Arial" w:hAnsi="Arial" w:cs="Arial"/>
          <w:b/>
          <w:bCs/>
          <w:sz w:val="22"/>
          <w:szCs w:val="22"/>
        </w:rPr>
      </w:pPr>
      <w:r w:rsidRPr="005C34E2">
        <w:rPr>
          <w:rFonts w:ascii="Arial" w:hAnsi="Arial" w:cs="Arial"/>
          <w:b/>
          <w:bCs/>
          <w:sz w:val="22"/>
          <w:szCs w:val="22"/>
        </w:rPr>
        <w:t>NORME COMUNI</w:t>
      </w:r>
    </w:p>
    <w:p w:rsidR="005A21D8" w:rsidRPr="005C34E2" w:rsidRDefault="005A21D8" w:rsidP="005A21D8">
      <w:pPr>
        <w:autoSpaceDE w:val="0"/>
        <w:autoSpaceDN w:val="0"/>
        <w:adjustRightInd w:val="0"/>
        <w:jc w:val="center"/>
        <w:rPr>
          <w:rFonts w:ascii="Arial" w:hAnsi="Arial" w:cs="Arial"/>
          <w:b/>
          <w:bCs/>
          <w:sz w:val="22"/>
          <w:szCs w:val="22"/>
        </w:rPr>
      </w:pPr>
      <w:r w:rsidRPr="005C34E2">
        <w:rPr>
          <w:rFonts w:ascii="Arial" w:hAnsi="Arial" w:cs="Arial"/>
          <w:b/>
          <w:bCs/>
          <w:sz w:val="22"/>
          <w:szCs w:val="22"/>
        </w:rPr>
        <w:t>Criteri comuni a tutte le categorie nella valutazione dei titoli</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 </w:t>
      </w:r>
    </w:p>
    <w:p w:rsidR="005A21D8" w:rsidRPr="005C34E2" w:rsidRDefault="005A21D8" w:rsidP="005A21D8">
      <w:pPr>
        <w:autoSpaceDE w:val="0"/>
        <w:autoSpaceDN w:val="0"/>
        <w:adjustRightInd w:val="0"/>
        <w:jc w:val="both"/>
        <w:rPr>
          <w:rFonts w:ascii="Arial" w:hAnsi="Arial" w:cs="Arial"/>
          <w:sz w:val="22"/>
          <w:szCs w:val="22"/>
        </w:rPr>
      </w:pPr>
      <w:r w:rsidRPr="005C34E2">
        <w:rPr>
          <w:rFonts w:ascii="Arial" w:hAnsi="Arial" w:cs="Arial"/>
          <w:sz w:val="22"/>
          <w:szCs w:val="22"/>
        </w:rPr>
        <w:t xml:space="preserve">1. Il punteggio da attribuirsi al titolo di studio richiesto per l’ammissione alla selezione viene determinato nel valore compreso tra lo zero e il punteggio massimo previsto dalle tabelle, mediante interpolazione rispettivamente fra la valutazione minima e massima utile per conseguire il titolo di studio stesso. 2. Qualora il candidato presenti più titoli di studio utilizzabili per l’ammissione alla selezione, gli stessi vengono valutati nel modo più favorevole al concorrente. Non viene però attribuito alcun punteggio al titolo di studio inferiore se questi risulta parte integrante del corso di studi per conseguire quello superiore. 3. Qualora la certificazione presentata dal candidato attestante il conseguimento del titolo di studio non contenga la valutazione finale, il titolo sarà considerato come conseguito con la minima votazione utile. 4. Al fine di rispettare i criteri di proporzionalità in relazione ai punteggi previsti per la valutazione dei titoli dalle tabelle allegate, la Commissione giudicatrice assegna, ad ogni prova d’esame, punteggi in trentesimi. </w:t>
      </w:r>
    </w:p>
    <w:p w:rsidR="005A21D8" w:rsidRPr="005C34E2" w:rsidRDefault="005A21D8" w:rsidP="00142135">
      <w:pPr>
        <w:autoSpaceDE w:val="0"/>
        <w:autoSpaceDN w:val="0"/>
        <w:adjustRightInd w:val="0"/>
        <w:jc w:val="center"/>
        <w:rPr>
          <w:rFonts w:ascii="Arial" w:hAnsi="Arial" w:cs="Arial"/>
          <w:sz w:val="22"/>
          <w:szCs w:val="22"/>
        </w:rPr>
      </w:pPr>
    </w:p>
    <w:p w:rsidR="005A21D8" w:rsidRPr="005C34E2" w:rsidRDefault="005A21D8" w:rsidP="005A21D8">
      <w:pPr>
        <w:autoSpaceDE w:val="0"/>
        <w:autoSpaceDN w:val="0"/>
        <w:adjustRightInd w:val="0"/>
        <w:jc w:val="center"/>
        <w:rPr>
          <w:rFonts w:ascii="Arial" w:hAnsi="Arial" w:cs="Arial"/>
          <w:b/>
          <w:sz w:val="22"/>
          <w:szCs w:val="22"/>
        </w:rPr>
      </w:pPr>
    </w:p>
    <w:p w:rsidR="005A21D8" w:rsidRPr="005C34E2" w:rsidRDefault="005A21D8" w:rsidP="005A21D8">
      <w:pPr>
        <w:autoSpaceDE w:val="0"/>
        <w:autoSpaceDN w:val="0"/>
        <w:adjustRightInd w:val="0"/>
        <w:jc w:val="center"/>
        <w:rPr>
          <w:rFonts w:ascii="Arial" w:hAnsi="Arial" w:cs="Arial"/>
          <w:b/>
          <w:sz w:val="22"/>
          <w:szCs w:val="22"/>
        </w:rPr>
      </w:pPr>
      <w:r w:rsidRPr="005C34E2">
        <w:rPr>
          <w:rFonts w:ascii="Arial" w:hAnsi="Arial" w:cs="Arial"/>
          <w:b/>
          <w:sz w:val="22"/>
          <w:szCs w:val="22"/>
        </w:rPr>
        <w:t>Art 9- Commissione esaminatrice</w:t>
      </w:r>
    </w:p>
    <w:p w:rsidR="005A21D8" w:rsidRPr="005C34E2" w:rsidRDefault="005A21D8" w:rsidP="005A21D8">
      <w:pPr>
        <w:autoSpaceDE w:val="0"/>
        <w:autoSpaceDN w:val="0"/>
        <w:adjustRightInd w:val="0"/>
        <w:jc w:val="center"/>
        <w:rPr>
          <w:rFonts w:ascii="Arial" w:hAnsi="Arial" w:cs="Arial"/>
          <w:b/>
          <w:sz w:val="22"/>
          <w:szCs w:val="22"/>
        </w:rPr>
      </w:pP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La Commissione esaminatrice dei concorsi è organo interno e temporaneo dell’Amministrazione comunale. L’attività della Commissione costituisce esercizio di pubblica funzione amministrativa e i suoi componenti, nell’ambito delle funzioni di cui al presente articolo, sono pubblici ufficiali.</w:t>
      </w: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 xml:space="preserve">La commissione giudicatrice sarà costituita, ai sensi dell’art. 19 del Regolamento per l’accesso agli impieghi,  La Commissione è costituita, con riserva per ciascun sesso di almeno 1/3 dei componenti e salvo motivata impossibilità, con provvedimento del dirigente competente in materia di personale che prevede: a) un presidente, le cui funzioni sono svolte, di norma, dal dirigente </w:t>
      </w:r>
      <w:r w:rsidRPr="005C34E2">
        <w:rPr>
          <w:rFonts w:ascii="Arial" w:hAnsi="Arial" w:cs="Arial"/>
          <w:color w:val="0D0D0D"/>
          <w:sz w:val="22"/>
          <w:szCs w:val="22"/>
        </w:rPr>
        <w:lastRenderedPageBreak/>
        <w:t xml:space="preserve">competente in materia di personale o di altro Servizio cui sarà destinato il personale da assumere; b) due esperti, di cui almeno uno dotato di specifiche competenze tecniche rispetto a quelle richieste dal bando concorsuale, e l’altro eventualmente dotato di competenze in tecniche di selezione e valutazione delle risorse umane e/o in psicologia o discipline analoghe in grado di valutare l’attitudine, l’orientamento al risultato e la motivazione del candidato, tra cui dovrà essere ricompreso il dirigente del Servizio destinatario dei posti messi a concorso, se non già individuato come Presidente della Commissione. Gli esperti potranno essere scelti anche tra i dipendenti dell’ente stesso, di altri enti pubblici o aziende private o tra soggetti privati, purché in possesso di specifiche competenze tecniche e anche, eventualmente, di competenze in tecniche di selezione e valutazione delle risorse umane e/o in psicologia o discipline analoghe in grado di valutare l’attitudine, l’orientamento al risultato e la motivazione del candidato, evidenziate dai rispettivi curriculum professionali. Nel caso di esperti dipendenti da altri enti, dovrà essere chiesta all’ente di appartenenza l’autorizzazione prevista dall’art. 53, </w:t>
      </w:r>
      <w:proofErr w:type="spellStart"/>
      <w:r w:rsidRPr="005C34E2">
        <w:rPr>
          <w:rFonts w:ascii="Arial" w:hAnsi="Arial" w:cs="Arial"/>
          <w:color w:val="0D0D0D"/>
          <w:sz w:val="22"/>
          <w:szCs w:val="22"/>
        </w:rPr>
        <w:t>D.Lgs.</w:t>
      </w:r>
      <w:proofErr w:type="spellEnd"/>
      <w:r w:rsidRPr="005C34E2">
        <w:rPr>
          <w:rFonts w:ascii="Arial" w:hAnsi="Arial" w:cs="Arial"/>
          <w:color w:val="0D0D0D"/>
          <w:sz w:val="22"/>
          <w:szCs w:val="22"/>
        </w:rPr>
        <w:t xml:space="preserve"> n. 165/2001;</w:t>
      </w:r>
    </w:p>
    <w:p w:rsidR="005A21D8" w:rsidRPr="005C34E2" w:rsidRDefault="005A21D8" w:rsidP="005A21D8">
      <w:pPr>
        <w:autoSpaceDE w:val="0"/>
        <w:autoSpaceDN w:val="0"/>
        <w:adjustRightInd w:val="0"/>
        <w:jc w:val="both"/>
        <w:rPr>
          <w:rFonts w:ascii="Arial" w:hAnsi="Arial" w:cs="Arial"/>
          <w:b/>
          <w:bCs/>
          <w:color w:val="0D0D0D"/>
          <w:sz w:val="22"/>
          <w:szCs w:val="22"/>
        </w:rPr>
      </w:pPr>
    </w:p>
    <w:p w:rsidR="00590ACC" w:rsidRPr="005C34E2" w:rsidRDefault="00590ACC" w:rsidP="005A21D8">
      <w:pPr>
        <w:autoSpaceDE w:val="0"/>
        <w:autoSpaceDN w:val="0"/>
        <w:adjustRightInd w:val="0"/>
        <w:jc w:val="both"/>
        <w:rPr>
          <w:rFonts w:ascii="Arial" w:hAnsi="Arial" w:cs="Arial"/>
          <w:b/>
          <w:bCs/>
          <w:color w:val="0D0D0D"/>
          <w:sz w:val="22"/>
          <w:szCs w:val="22"/>
        </w:rPr>
      </w:pPr>
    </w:p>
    <w:p w:rsidR="005A21D8" w:rsidRDefault="005A21D8" w:rsidP="005A21D8">
      <w:pPr>
        <w:jc w:val="center"/>
        <w:rPr>
          <w:rFonts w:ascii="Arial" w:hAnsi="Arial" w:cs="Arial"/>
          <w:b/>
          <w:sz w:val="22"/>
          <w:szCs w:val="22"/>
        </w:rPr>
      </w:pPr>
      <w:r w:rsidRPr="005C34E2">
        <w:rPr>
          <w:rFonts w:ascii="Arial" w:hAnsi="Arial" w:cs="Arial"/>
          <w:b/>
          <w:sz w:val="22"/>
          <w:szCs w:val="22"/>
        </w:rPr>
        <w:t>Art 10-Formazione della graduatoria di merito.</w:t>
      </w:r>
    </w:p>
    <w:p w:rsidR="00142135" w:rsidRPr="005C34E2" w:rsidRDefault="00142135" w:rsidP="005A21D8">
      <w:pPr>
        <w:jc w:val="center"/>
        <w:rPr>
          <w:rFonts w:ascii="Arial" w:hAnsi="Arial" w:cs="Arial"/>
          <w:sz w:val="22"/>
          <w:szCs w:val="22"/>
        </w:rPr>
      </w:pPr>
    </w:p>
    <w:p w:rsidR="005A21D8" w:rsidRPr="005C34E2" w:rsidRDefault="005A21D8" w:rsidP="005A21D8">
      <w:pPr>
        <w:jc w:val="both"/>
        <w:rPr>
          <w:rFonts w:ascii="Arial" w:hAnsi="Arial" w:cs="Arial"/>
          <w:sz w:val="22"/>
          <w:szCs w:val="22"/>
        </w:rPr>
      </w:pPr>
      <w:r w:rsidRPr="005C34E2">
        <w:rPr>
          <w:rFonts w:ascii="Arial" w:hAnsi="Arial" w:cs="Arial"/>
          <w:sz w:val="22"/>
          <w:szCs w:val="22"/>
        </w:rPr>
        <w:t>Ultimate le operazioni d'esame la Commissione, tenute presenti le norme di cui all'art. 5 "Categorie riservatarie e preferenze" del DPR 9 maggio 1994, n. 487, come modificato dall'art. 5 del DPR 30 ottobre 1996, n. 693, formula un’unica graduatoria di merito che rassegna al Responsabile competente per i conseguenti provvedimenti.</w:t>
      </w:r>
    </w:p>
    <w:p w:rsidR="005A21D8" w:rsidRPr="005C34E2" w:rsidRDefault="005A21D8" w:rsidP="005A21D8">
      <w:pPr>
        <w:jc w:val="both"/>
        <w:rPr>
          <w:rFonts w:ascii="Arial" w:hAnsi="Arial" w:cs="Arial"/>
          <w:sz w:val="22"/>
          <w:szCs w:val="22"/>
        </w:rPr>
      </w:pPr>
    </w:p>
    <w:p w:rsidR="005A21D8" w:rsidRPr="005C34E2" w:rsidRDefault="005A21D8" w:rsidP="005A21D8">
      <w:pPr>
        <w:jc w:val="both"/>
        <w:rPr>
          <w:rFonts w:ascii="Arial" w:hAnsi="Arial" w:cs="Arial"/>
          <w:sz w:val="22"/>
          <w:szCs w:val="22"/>
        </w:rPr>
      </w:pPr>
      <w:r w:rsidRPr="005C34E2">
        <w:rPr>
          <w:rFonts w:ascii="Arial" w:hAnsi="Arial" w:cs="Arial"/>
          <w:sz w:val="22"/>
          <w:szCs w:val="22"/>
        </w:rPr>
        <w:t>I titoli di precedenza e preferenza sono quelli previsti per legge.</w:t>
      </w:r>
    </w:p>
    <w:p w:rsidR="005A21D8" w:rsidRPr="005C34E2" w:rsidRDefault="005A21D8" w:rsidP="00353463">
      <w:pPr>
        <w:autoSpaceDE w:val="0"/>
        <w:autoSpaceDN w:val="0"/>
        <w:adjustRightInd w:val="0"/>
        <w:jc w:val="both"/>
        <w:rPr>
          <w:rFonts w:ascii="Arial" w:hAnsi="Arial" w:cs="Arial"/>
          <w:color w:val="0D0D0D"/>
          <w:sz w:val="22"/>
          <w:szCs w:val="22"/>
        </w:rPr>
      </w:pP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A parità di punteggio, ai sensi dell’art. 3 c. 7 della L. 127/97, come integrato dall’art 2 c 9 L. 191/98, “se due o più candidati, ottengono, a conclusione delle operazioni di valutazione della procedura selettiva, lo stesso punteggio, è preferito il candidato più giovane d’età.”</w:t>
      </w:r>
    </w:p>
    <w:p w:rsidR="005A21D8" w:rsidRPr="005C34E2" w:rsidRDefault="005A21D8" w:rsidP="005A21D8">
      <w:pPr>
        <w:autoSpaceDE w:val="0"/>
        <w:autoSpaceDN w:val="0"/>
        <w:adjustRightInd w:val="0"/>
        <w:jc w:val="both"/>
        <w:rPr>
          <w:rFonts w:ascii="Arial" w:hAnsi="Arial" w:cs="Arial"/>
          <w:color w:val="0D0D0D"/>
          <w:sz w:val="22"/>
          <w:szCs w:val="22"/>
        </w:rPr>
      </w:pP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 xml:space="preserve">La graduatoria è approvata con determinazione del Responsabile del Servizio Finanziario e pubblicata all’Albo Pretorio del comune e sul sito istituzionale del Comune di Domus de Maria www.comune.domusdemaria.ca.it, nella sezione “Amministrazione Trasparente”, sottosezione “Bandi di Concorso”, per la durata di quindici giorni. La collocazione in graduatoria utile non conferisce diritto alla nomina che è, in ogni caso, subordinata alla normativa vigente che consenta l’assunzione. Se due o più candidati ottengono, a conclusione delle operazioni di valutazione dei titoli e delle prove d’esame, pari punteggio, è preferito il candidato più giovane. </w:t>
      </w: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 xml:space="preserve"> </w:t>
      </w:r>
    </w:p>
    <w:p w:rsidR="005A21D8" w:rsidRPr="005C34E2" w:rsidRDefault="005A21D8" w:rsidP="005A21D8">
      <w:pPr>
        <w:autoSpaceDE w:val="0"/>
        <w:autoSpaceDN w:val="0"/>
        <w:adjustRightInd w:val="0"/>
        <w:jc w:val="both"/>
        <w:rPr>
          <w:rFonts w:ascii="Arial" w:hAnsi="Arial" w:cs="Arial"/>
          <w:color w:val="0D0D0D"/>
          <w:sz w:val="22"/>
          <w:szCs w:val="22"/>
        </w:rPr>
      </w:pPr>
      <w:r w:rsidRPr="005C34E2">
        <w:rPr>
          <w:rFonts w:ascii="Arial" w:hAnsi="Arial" w:cs="Arial"/>
          <w:color w:val="0D0D0D"/>
          <w:sz w:val="22"/>
          <w:szCs w:val="22"/>
        </w:rPr>
        <w:t>Dalla data di approvazione della graduatoria decorre il termine per eventuali impugnative. La graduatoria conserva efficacia entro i termini previsti dalle leggi e regolamenti vigenti e potrà essere utilizzata per assunzioni a tempo determinato nella categoria di cui trattasi.</w:t>
      </w:r>
    </w:p>
    <w:p w:rsidR="005A21D8" w:rsidRPr="005C34E2" w:rsidRDefault="005A21D8" w:rsidP="005A21D8">
      <w:pPr>
        <w:autoSpaceDE w:val="0"/>
        <w:autoSpaceDN w:val="0"/>
        <w:adjustRightInd w:val="0"/>
        <w:jc w:val="both"/>
        <w:rPr>
          <w:rFonts w:ascii="Arial" w:hAnsi="Arial" w:cs="Arial"/>
          <w:color w:val="0D0D0D"/>
          <w:sz w:val="22"/>
          <w:szCs w:val="22"/>
        </w:rPr>
      </w:pPr>
    </w:p>
    <w:p w:rsidR="005A21D8" w:rsidRPr="005C34E2" w:rsidRDefault="005A21D8" w:rsidP="005A21D8">
      <w:pPr>
        <w:jc w:val="center"/>
        <w:rPr>
          <w:rFonts w:ascii="Arial" w:hAnsi="Arial" w:cs="Arial"/>
          <w:b/>
          <w:sz w:val="22"/>
          <w:szCs w:val="22"/>
        </w:rPr>
      </w:pPr>
    </w:p>
    <w:p w:rsidR="005A21D8" w:rsidRDefault="005A21D8" w:rsidP="005A21D8">
      <w:pPr>
        <w:jc w:val="center"/>
        <w:rPr>
          <w:rFonts w:ascii="Arial" w:hAnsi="Arial" w:cs="Arial"/>
          <w:b/>
          <w:sz w:val="22"/>
          <w:szCs w:val="22"/>
        </w:rPr>
      </w:pPr>
      <w:r w:rsidRPr="005C34E2">
        <w:rPr>
          <w:rFonts w:ascii="Arial" w:hAnsi="Arial" w:cs="Arial"/>
          <w:b/>
          <w:sz w:val="22"/>
          <w:szCs w:val="22"/>
        </w:rPr>
        <w:t>Art 11- Esito del concorso  - presentazione dei documenti</w:t>
      </w:r>
    </w:p>
    <w:p w:rsidR="00142135" w:rsidRPr="005C34E2" w:rsidRDefault="00142135" w:rsidP="005A21D8">
      <w:pPr>
        <w:jc w:val="center"/>
        <w:rPr>
          <w:rFonts w:ascii="Arial" w:hAnsi="Arial" w:cs="Arial"/>
          <w:b/>
          <w:sz w:val="22"/>
          <w:szCs w:val="22"/>
        </w:rPr>
      </w:pPr>
    </w:p>
    <w:p w:rsidR="005A21D8" w:rsidRPr="005C34E2" w:rsidRDefault="005A21D8" w:rsidP="005A21D8">
      <w:pPr>
        <w:jc w:val="both"/>
        <w:rPr>
          <w:rFonts w:ascii="Arial" w:hAnsi="Arial" w:cs="Arial"/>
          <w:sz w:val="22"/>
          <w:szCs w:val="22"/>
        </w:rPr>
      </w:pPr>
      <w:r w:rsidRPr="005C34E2">
        <w:rPr>
          <w:rFonts w:ascii="Arial" w:hAnsi="Arial" w:cs="Arial"/>
          <w:sz w:val="22"/>
          <w:szCs w:val="22"/>
        </w:rPr>
        <w:t>La graduatoria di merito, unitamente a quella del vincitore della selezione, è approvata con determinazione del Responsabile dell’Area Amministrativa ed è pubblicata all’Albo Pretorio online e nella bacheca comunale.</w:t>
      </w:r>
    </w:p>
    <w:p w:rsidR="005A21D8" w:rsidRPr="005C34E2" w:rsidRDefault="005A21D8" w:rsidP="005A21D8">
      <w:pPr>
        <w:jc w:val="both"/>
        <w:rPr>
          <w:rFonts w:ascii="Arial" w:hAnsi="Arial" w:cs="Arial"/>
          <w:sz w:val="22"/>
          <w:szCs w:val="22"/>
        </w:rPr>
      </w:pPr>
      <w:r w:rsidRPr="005C34E2">
        <w:rPr>
          <w:rFonts w:ascii="Arial" w:hAnsi="Arial" w:cs="Arial"/>
          <w:sz w:val="22"/>
          <w:szCs w:val="22"/>
        </w:rPr>
        <w:t xml:space="preserve">Il Concorrente nominato vincitore del concorso sarà invitato, con comunicazione inviata a mezzo posta elettronica, a far pervenire al Comune nel termine perentorio di 30 giorni, decorrenti da quello successivo della pubblicazione della graduatoria finale all’albo pretorio, la documentazione necessaria alla regolarizzazione del contratto di lavoro, che sarà indicata nella comunicazione stessa. </w:t>
      </w:r>
    </w:p>
    <w:p w:rsidR="005A21D8" w:rsidRPr="005C34E2" w:rsidRDefault="005A21D8" w:rsidP="005A21D8">
      <w:pPr>
        <w:jc w:val="both"/>
        <w:rPr>
          <w:rFonts w:ascii="Arial" w:hAnsi="Arial" w:cs="Arial"/>
          <w:sz w:val="22"/>
          <w:szCs w:val="22"/>
        </w:rPr>
      </w:pPr>
      <w:r w:rsidRPr="005C34E2">
        <w:rPr>
          <w:rFonts w:ascii="Arial" w:hAnsi="Arial" w:cs="Arial"/>
          <w:sz w:val="22"/>
          <w:szCs w:val="22"/>
        </w:rPr>
        <w:t xml:space="preserve">Nello stesso termine il destinatario, sotto la sua responsabilità deve dichiarare di non avere altri rapporti di impiego pubblico o privato e di non trovarsi in nessuna delle situazioni di incompatibilità richiamate dall’arte 53 del </w:t>
      </w:r>
      <w:proofErr w:type="spellStart"/>
      <w:r w:rsidRPr="005C34E2">
        <w:rPr>
          <w:rFonts w:ascii="Arial" w:hAnsi="Arial" w:cs="Arial"/>
          <w:sz w:val="22"/>
          <w:szCs w:val="22"/>
        </w:rPr>
        <w:t>D.Lgs</w:t>
      </w:r>
      <w:proofErr w:type="spellEnd"/>
      <w:r w:rsidRPr="005C34E2">
        <w:rPr>
          <w:rFonts w:ascii="Arial" w:hAnsi="Arial" w:cs="Arial"/>
          <w:sz w:val="22"/>
          <w:szCs w:val="22"/>
        </w:rPr>
        <w:t xml:space="preserve">  </w:t>
      </w:r>
      <w:proofErr w:type="spellStart"/>
      <w:r w:rsidRPr="005C34E2">
        <w:rPr>
          <w:rFonts w:ascii="Arial" w:hAnsi="Arial" w:cs="Arial"/>
          <w:sz w:val="22"/>
          <w:szCs w:val="22"/>
        </w:rPr>
        <w:t>n°</w:t>
      </w:r>
      <w:proofErr w:type="spellEnd"/>
      <w:r w:rsidRPr="005C34E2">
        <w:rPr>
          <w:rFonts w:ascii="Arial" w:hAnsi="Arial" w:cs="Arial"/>
          <w:sz w:val="22"/>
          <w:szCs w:val="22"/>
        </w:rPr>
        <w:t xml:space="preserve"> 165/2001. </w:t>
      </w:r>
    </w:p>
    <w:p w:rsidR="005A21D8" w:rsidRPr="005C34E2" w:rsidRDefault="005A21D8" w:rsidP="005A21D8">
      <w:pPr>
        <w:jc w:val="both"/>
        <w:rPr>
          <w:rFonts w:ascii="Arial" w:hAnsi="Arial" w:cs="Arial"/>
          <w:sz w:val="22"/>
          <w:szCs w:val="22"/>
        </w:rPr>
      </w:pPr>
    </w:p>
    <w:p w:rsidR="00590ACC" w:rsidRPr="005C34E2" w:rsidRDefault="00590ACC" w:rsidP="005A21D8">
      <w:pPr>
        <w:jc w:val="both"/>
        <w:rPr>
          <w:rFonts w:ascii="Arial" w:hAnsi="Arial" w:cs="Arial"/>
          <w:sz w:val="22"/>
          <w:szCs w:val="22"/>
        </w:rPr>
      </w:pPr>
    </w:p>
    <w:p w:rsidR="005A21D8" w:rsidRDefault="005A21D8" w:rsidP="005A21D8">
      <w:pPr>
        <w:jc w:val="center"/>
        <w:rPr>
          <w:rFonts w:ascii="Arial" w:hAnsi="Arial" w:cs="Arial"/>
          <w:b/>
          <w:sz w:val="22"/>
          <w:szCs w:val="22"/>
        </w:rPr>
      </w:pPr>
      <w:r w:rsidRPr="005C34E2">
        <w:rPr>
          <w:rFonts w:ascii="Arial" w:hAnsi="Arial" w:cs="Arial"/>
          <w:b/>
          <w:sz w:val="22"/>
          <w:szCs w:val="22"/>
        </w:rPr>
        <w:t xml:space="preserve">Art 12- Assunzione del servizio </w:t>
      </w:r>
      <w:r w:rsidR="005C34E2">
        <w:rPr>
          <w:rFonts w:ascii="Arial" w:hAnsi="Arial" w:cs="Arial"/>
          <w:b/>
          <w:sz w:val="22"/>
          <w:szCs w:val="22"/>
        </w:rPr>
        <w:t>–</w:t>
      </w:r>
      <w:r w:rsidRPr="005C34E2">
        <w:rPr>
          <w:rFonts w:ascii="Arial" w:hAnsi="Arial" w:cs="Arial"/>
          <w:b/>
          <w:sz w:val="22"/>
          <w:szCs w:val="22"/>
        </w:rPr>
        <w:t xml:space="preserve"> Decadenza</w:t>
      </w:r>
    </w:p>
    <w:p w:rsidR="005C34E2" w:rsidRDefault="005C34E2" w:rsidP="005A21D8">
      <w:pPr>
        <w:jc w:val="center"/>
        <w:rPr>
          <w:rFonts w:ascii="Arial" w:hAnsi="Arial" w:cs="Arial"/>
          <w:b/>
          <w:sz w:val="22"/>
          <w:szCs w:val="22"/>
        </w:rPr>
      </w:pPr>
    </w:p>
    <w:p w:rsidR="005A21D8" w:rsidRPr="005C34E2" w:rsidRDefault="005A21D8" w:rsidP="005A21D8">
      <w:pPr>
        <w:jc w:val="both"/>
        <w:rPr>
          <w:rFonts w:ascii="Arial" w:hAnsi="Arial" w:cs="Arial"/>
          <w:sz w:val="22"/>
          <w:szCs w:val="22"/>
        </w:rPr>
      </w:pPr>
      <w:r w:rsidRPr="005C34E2">
        <w:rPr>
          <w:rFonts w:ascii="Arial" w:hAnsi="Arial" w:cs="Arial"/>
          <w:sz w:val="22"/>
          <w:szCs w:val="22"/>
        </w:rPr>
        <w:t>Con la comunicazione  che rende noto l’esito del concorso o con altra successiva comunicazione,  viene notificata  al concorrente  la data nella quale lo stesso dovrà assumere servizio.</w:t>
      </w:r>
    </w:p>
    <w:p w:rsidR="005A21D8" w:rsidRPr="005C34E2" w:rsidRDefault="005A21D8" w:rsidP="005A21D8">
      <w:pPr>
        <w:jc w:val="both"/>
        <w:rPr>
          <w:rFonts w:ascii="Arial" w:hAnsi="Arial" w:cs="Arial"/>
          <w:sz w:val="22"/>
          <w:szCs w:val="22"/>
        </w:rPr>
      </w:pPr>
      <w:r w:rsidRPr="005C34E2">
        <w:rPr>
          <w:rFonts w:ascii="Arial" w:hAnsi="Arial" w:cs="Arial"/>
          <w:sz w:val="22"/>
          <w:szCs w:val="22"/>
        </w:rPr>
        <w:t>La nomina e’ comunicata, all’interessato con invito ad assumere servizio, sotto riserva di accertamento del possesso dei requisiti prescritti per la nomina. Il nominato che non assuma effettivamente servizio, senza giustificato motivo, alla data indicata nella lettera di nomina sarà considerato rinunciatario al posto.</w:t>
      </w:r>
    </w:p>
    <w:p w:rsidR="005A21D8" w:rsidRPr="005C34E2" w:rsidRDefault="005A21D8" w:rsidP="005A21D8">
      <w:pPr>
        <w:jc w:val="both"/>
        <w:rPr>
          <w:rFonts w:ascii="Arial" w:hAnsi="Arial" w:cs="Arial"/>
          <w:sz w:val="22"/>
          <w:szCs w:val="22"/>
        </w:rPr>
      </w:pPr>
      <w:r w:rsidRPr="005C34E2">
        <w:rPr>
          <w:rFonts w:ascii="Arial" w:hAnsi="Arial" w:cs="Arial"/>
          <w:sz w:val="22"/>
          <w:szCs w:val="22"/>
        </w:rPr>
        <w:t>L’assunzione del vincitore è subordinata al rispetto della normativa vigente in materia di assunzione di personale presso gli enti locali.</w:t>
      </w:r>
    </w:p>
    <w:p w:rsidR="005A21D8" w:rsidRPr="005C34E2" w:rsidRDefault="005A21D8" w:rsidP="005A21D8">
      <w:pPr>
        <w:jc w:val="both"/>
        <w:rPr>
          <w:rFonts w:ascii="Arial" w:hAnsi="Arial" w:cs="Arial"/>
          <w:sz w:val="22"/>
          <w:szCs w:val="22"/>
        </w:rPr>
      </w:pPr>
      <w:r w:rsidRPr="005C34E2">
        <w:rPr>
          <w:rFonts w:ascii="Arial" w:hAnsi="Arial" w:cs="Arial"/>
          <w:sz w:val="22"/>
          <w:szCs w:val="22"/>
        </w:rPr>
        <w:t>L’assunzione del servizio, deve essere preceduta dalla presentazione dei documenti richiesti nella comunicazione, così come stabilito nel precedente art 11 del presente bando, ed avviene dopo  verifica della regolarità degli stessi e previa stipula del contratto di lavoro individuale.</w:t>
      </w:r>
    </w:p>
    <w:p w:rsidR="005A21D8" w:rsidRPr="005C34E2" w:rsidRDefault="005A21D8" w:rsidP="005A21D8">
      <w:pPr>
        <w:jc w:val="both"/>
        <w:rPr>
          <w:rFonts w:ascii="Arial" w:hAnsi="Arial" w:cs="Arial"/>
          <w:sz w:val="22"/>
          <w:szCs w:val="22"/>
        </w:rPr>
      </w:pPr>
      <w:r w:rsidRPr="005C34E2">
        <w:rPr>
          <w:rFonts w:ascii="Arial" w:hAnsi="Arial" w:cs="Arial"/>
          <w:sz w:val="22"/>
          <w:szCs w:val="22"/>
        </w:rPr>
        <w:t>Il concorrente che non produce i documenti richiesti nei termini prescritti o non assume servizio nel giorno stabilito, è dichiarato decaduto.</w:t>
      </w:r>
    </w:p>
    <w:p w:rsidR="005A21D8" w:rsidRPr="005C34E2" w:rsidRDefault="005A21D8" w:rsidP="005A21D8">
      <w:pPr>
        <w:jc w:val="both"/>
        <w:rPr>
          <w:rFonts w:ascii="Arial" w:hAnsi="Arial" w:cs="Arial"/>
          <w:sz w:val="22"/>
          <w:szCs w:val="22"/>
        </w:rPr>
      </w:pPr>
      <w:r w:rsidRPr="005C34E2">
        <w:rPr>
          <w:rFonts w:ascii="Arial" w:hAnsi="Arial" w:cs="Arial"/>
          <w:sz w:val="22"/>
          <w:szCs w:val="22"/>
        </w:rPr>
        <w:t>Il Comune può prorogare, per sue motivate esigenze, non sindacabili dall’interessato, la data già stabilita per l’inizio del servizio.</w:t>
      </w:r>
    </w:p>
    <w:p w:rsidR="005A21D8" w:rsidRPr="005C34E2" w:rsidRDefault="005A21D8" w:rsidP="005A21D8">
      <w:pPr>
        <w:jc w:val="both"/>
        <w:rPr>
          <w:rFonts w:ascii="Arial" w:hAnsi="Arial" w:cs="Arial"/>
          <w:sz w:val="22"/>
          <w:szCs w:val="22"/>
        </w:rPr>
      </w:pPr>
      <w:r w:rsidRPr="005C34E2">
        <w:rPr>
          <w:rFonts w:ascii="Arial" w:hAnsi="Arial" w:cs="Arial"/>
          <w:sz w:val="22"/>
          <w:szCs w:val="22"/>
        </w:rPr>
        <w:t>Il Comune ha, inoltre, facoltà di prorogare per giustificati motivi  esposti e documentati dall’interessato, i termini per l’assunzione del servizio.</w:t>
      </w:r>
    </w:p>
    <w:p w:rsidR="005A21D8" w:rsidRPr="005C34E2" w:rsidRDefault="005A21D8" w:rsidP="005A21D8">
      <w:pPr>
        <w:jc w:val="both"/>
        <w:rPr>
          <w:rFonts w:ascii="Arial" w:hAnsi="Arial" w:cs="Arial"/>
          <w:sz w:val="22"/>
          <w:szCs w:val="22"/>
        </w:rPr>
      </w:pPr>
      <w:r w:rsidRPr="005C34E2">
        <w:rPr>
          <w:rFonts w:ascii="Arial" w:hAnsi="Arial" w:cs="Arial"/>
          <w:sz w:val="22"/>
          <w:szCs w:val="22"/>
        </w:rPr>
        <w:t>I provvedimenti di proroga di cui ai precedenti punti sono adottati, con le motivazioni del caso con atto del Segretario Comunale.</w:t>
      </w:r>
    </w:p>
    <w:p w:rsidR="005A21D8" w:rsidRDefault="005A21D8" w:rsidP="005A21D8">
      <w:pPr>
        <w:jc w:val="both"/>
        <w:rPr>
          <w:rFonts w:ascii="Arial" w:hAnsi="Arial" w:cs="Arial"/>
          <w:sz w:val="22"/>
          <w:szCs w:val="22"/>
        </w:rPr>
      </w:pPr>
    </w:p>
    <w:p w:rsidR="00142135" w:rsidRPr="005C34E2" w:rsidRDefault="00142135" w:rsidP="005A21D8">
      <w:pPr>
        <w:jc w:val="both"/>
        <w:rPr>
          <w:rFonts w:ascii="Arial" w:hAnsi="Arial" w:cs="Arial"/>
          <w:sz w:val="22"/>
          <w:szCs w:val="22"/>
        </w:rPr>
      </w:pPr>
    </w:p>
    <w:p w:rsidR="005A21D8" w:rsidRPr="005C34E2" w:rsidRDefault="005A21D8" w:rsidP="005A21D8">
      <w:pPr>
        <w:pStyle w:val="Standard"/>
        <w:autoSpaceDE w:val="0"/>
        <w:jc w:val="center"/>
        <w:rPr>
          <w:rFonts w:ascii="Arial" w:hAnsi="Arial" w:cs="Arial"/>
          <w:b/>
          <w:bCs/>
          <w:sz w:val="22"/>
          <w:szCs w:val="22"/>
        </w:rPr>
      </w:pPr>
      <w:r w:rsidRPr="005C34E2">
        <w:rPr>
          <w:rFonts w:ascii="Arial" w:hAnsi="Arial" w:cs="Arial"/>
          <w:b/>
          <w:bCs/>
          <w:sz w:val="22"/>
          <w:szCs w:val="22"/>
        </w:rPr>
        <w:t>Art 13 -Disposizioni finali</w:t>
      </w:r>
    </w:p>
    <w:p w:rsidR="00142135" w:rsidRPr="005C34E2" w:rsidRDefault="00142135" w:rsidP="005A21D8">
      <w:pPr>
        <w:autoSpaceDE w:val="0"/>
        <w:autoSpaceDN w:val="0"/>
        <w:adjustRightInd w:val="0"/>
        <w:jc w:val="both"/>
        <w:rPr>
          <w:rFonts w:ascii="Arial" w:hAnsi="Arial" w:cs="Arial"/>
          <w:color w:val="000000"/>
          <w:sz w:val="22"/>
          <w:szCs w:val="22"/>
        </w:rPr>
      </w:pP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Il presente concorso è bandito tenendo conto della legge 10.04.1991 n.125 che garantisce pari opportunità tra uomini e donne per l’accesso al lavoro.</w:t>
      </w: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Per quanto non previsto espressamente dal presente bando si fa riferimento al DPR 87/94 ed al regolamento attuativo per la selezione pubblica del personale approvato con GC.47 del 16/05/2019.</w:t>
      </w: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 xml:space="preserve">Ai fini dell’accertamento dell’idoneità psico-fisica all’impiego per il servizio corrispondente al profilo professionale del posto da ricoprire, l’Amministrazione sottoporrà alla visita medica di controllo i vincitori del concorso. </w:t>
      </w: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Il concorrente nominato che non assuma servizio entro il termine stabilito, sarà senz’altro dichiarato rinunciatario e l’Amministrazione si riserva di procedere alla nomina seguendo l’ordine della graduatoria nel periodo di validità della stessa.</w:t>
      </w: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L’Amministrazione Comunale si riserva la facoltà di prorogare il termine della scadenza del concorso e/o revocare il concorso stesso nel pubblico interesse.</w:t>
      </w:r>
    </w:p>
    <w:p w:rsidR="005A21D8" w:rsidRPr="005C34E2" w:rsidRDefault="005A21D8" w:rsidP="005A21D8">
      <w:pPr>
        <w:autoSpaceDE w:val="0"/>
        <w:autoSpaceDN w:val="0"/>
        <w:adjustRightInd w:val="0"/>
        <w:jc w:val="both"/>
        <w:rPr>
          <w:rFonts w:ascii="Arial" w:hAnsi="Arial" w:cs="Arial"/>
          <w:color w:val="000000"/>
          <w:sz w:val="22"/>
          <w:szCs w:val="22"/>
        </w:rPr>
      </w:pPr>
      <w:r w:rsidRPr="005C34E2">
        <w:rPr>
          <w:rFonts w:ascii="Arial" w:hAnsi="Arial" w:cs="Arial"/>
          <w:color w:val="000000"/>
          <w:sz w:val="22"/>
          <w:szCs w:val="22"/>
        </w:rPr>
        <w:t>Il Comune di Domus de Maria  si riserva la facoltà, senza che i candidati possano vantare diritti acquisiti, per legittimi motivi sopravvenuti, di prorogare, sospendere, revocare o modificare in tutto o in parte il presente avviso a suo insindacabile giudizio e di non procedere all'assunzione del bando in oggetto, anche dopo aver approvato la graduatoria.</w:t>
      </w:r>
    </w:p>
    <w:p w:rsidR="005A21D8" w:rsidRPr="005C34E2" w:rsidRDefault="005A21D8" w:rsidP="005A21D8">
      <w:pPr>
        <w:pStyle w:val="Standard"/>
        <w:autoSpaceDE w:val="0"/>
        <w:jc w:val="both"/>
        <w:rPr>
          <w:rFonts w:ascii="Arial" w:hAnsi="Arial" w:cs="Arial"/>
          <w:sz w:val="22"/>
          <w:szCs w:val="22"/>
        </w:rPr>
      </w:pPr>
    </w:p>
    <w:p w:rsidR="005A21D8" w:rsidRPr="005C34E2" w:rsidRDefault="005A21D8" w:rsidP="005A21D8">
      <w:pPr>
        <w:pStyle w:val="Standard"/>
        <w:autoSpaceDE w:val="0"/>
        <w:jc w:val="both"/>
        <w:rPr>
          <w:rFonts w:ascii="Arial" w:hAnsi="Arial" w:cs="Arial"/>
          <w:sz w:val="22"/>
          <w:szCs w:val="22"/>
        </w:rPr>
      </w:pPr>
      <w:r w:rsidRPr="005C34E2">
        <w:rPr>
          <w:rFonts w:ascii="Arial" w:hAnsi="Arial" w:cs="Arial"/>
          <w:sz w:val="22"/>
          <w:szCs w:val="22"/>
        </w:rPr>
        <w:t xml:space="preserve">I dati personali forniti dai candidati, ai sensi dell’art. 13 del D. </w:t>
      </w:r>
      <w:proofErr w:type="spellStart"/>
      <w:r w:rsidRPr="005C34E2">
        <w:rPr>
          <w:rFonts w:ascii="Arial" w:hAnsi="Arial" w:cs="Arial"/>
          <w:sz w:val="22"/>
          <w:szCs w:val="22"/>
        </w:rPr>
        <w:t>Lgs</w:t>
      </w:r>
      <w:proofErr w:type="spellEnd"/>
      <w:r w:rsidRPr="005C34E2">
        <w:rPr>
          <w:rFonts w:ascii="Arial" w:hAnsi="Arial" w:cs="Arial"/>
          <w:sz w:val="22"/>
          <w:szCs w:val="22"/>
        </w:rPr>
        <w:t>. n. 196/2003, sono raccolti e trattati ai soli fini della gestione della procedura relativa al presente concorso, presso l’ufficio del Responsabile del Servizio Tecnico. L’Amministrazione può incaricare della trattazione e gestione dei medesimi dati soggetti che forniscono appositi servizi elaborativi strumentali allo svolgimento della procedura</w:t>
      </w:r>
    </w:p>
    <w:p w:rsidR="005A21D8" w:rsidRPr="005C34E2" w:rsidRDefault="005A21D8" w:rsidP="005A21D8">
      <w:pPr>
        <w:pStyle w:val="Standard"/>
        <w:autoSpaceDE w:val="0"/>
        <w:jc w:val="both"/>
        <w:rPr>
          <w:rFonts w:ascii="Arial" w:hAnsi="Arial" w:cs="Arial"/>
          <w:sz w:val="22"/>
          <w:szCs w:val="22"/>
        </w:rPr>
      </w:pPr>
    </w:p>
    <w:p w:rsidR="005A21D8" w:rsidRPr="005C34E2" w:rsidRDefault="005A21D8" w:rsidP="005A21D8">
      <w:pPr>
        <w:pStyle w:val="Standard"/>
        <w:autoSpaceDE w:val="0"/>
        <w:jc w:val="both"/>
        <w:rPr>
          <w:rFonts w:ascii="Arial" w:hAnsi="Arial" w:cs="Arial"/>
          <w:sz w:val="22"/>
          <w:szCs w:val="22"/>
        </w:rPr>
      </w:pPr>
      <w:r w:rsidRPr="005C34E2">
        <w:rPr>
          <w:rFonts w:ascii="Arial" w:hAnsi="Arial" w:cs="Arial"/>
          <w:sz w:val="22"/>
          <w:szCs w:val="22"/>
        </w:rPr>
        <w:t xml:space="preserve">Il presente avviso è reperibile integralmente presso il sito  internet del Comune </w:t>
      </w:r>
      <w:hyperlink r:id="rId9" w:history="1">
        <w:r w:rsidRPr="005C34E2">
          <w:rPr>
            <w:rStyle w:val="Collegamentoipertestuale"/>
            <w:rFonts w:ascii="Arial" w:hAnsi="Arial" w:cs="Arial"/>
            <w:sz w:val="22"/>
            <w:szCs w:val="22"/>
          </w:rPr>
          <w:t>www.comune.domusdemaria.ca.it</w:t>
        </w:r>
      </w:hyperlink>
      <w:r w:rsidRPr="005C34E2">
        <w:rPr>
          <w:rFonts w:ascii="Arial" w:hAnsi="Arial" w:cs="Arial"/>
          <w:sz w:val="22"/>
          <w:szCs w:val="22"/>
        </w:rPr>
        <w:t xml:space="preserve"> nella sezione “Amministrazione Trasparente”, sottosezione “Bandi di Concorso”, e in estratto nella Gazzetta Ufficiale della Repubblica – GURI – IV Serie Speciale – sezione concorsi. </w:t>
      </w:r>
    </w:p>
    <w:p w:rsidR="005A21D8" w:rsidRPr="005C34E2" w:rsidRDefault="005A21D8" w:rsidP="005A21D8">
      <w:pPr>
        <w:pStyle w:val="Standard"/>
        <w:autoSpaceDE w:val="0"/>
        <w:jc w:val="both"/>
        <w:rPr>
          <w:rFonts w:ascii="Arial" w:hAnsi="Arial" w:cs="Arial"/>
          <w:sz w:val="22"/>
          <w:szCs w:val="22"/>
        </w:rPr>
      </w:pPr>
    </w:p>
    <w:p w:rsidR="005A21D8" w:rsidRPr="005C34E2" w:rsidRDefault="005A21D8" w:rsidP="005A21D8">
      <w:pPr>
        <w:pStyle w:val="Standard"/>
        <w:autoSpaceDE w:val="0"/>
        <w:jc w:val="both"/>
        <w:rPr>
          <w:rFonts w:ascii="Arial" w:hAnsi="Arial" w:cs="Arial"/>
          <w:sz w:val="22"/>
          <w:szCs w:val="22"/>
        </w:rPr>
      </w:pPr>
      <w:r w:rsidRPr="005C34E2">
        <w:rPr>
          <w:rFonts w:ascii="Arial" w:hAnsi="Arial" w:cs="Arial"/>
          <w:sz w:val="22"/>
          <w:szCs w:val="22"/>
        </w:rPr>
        <w:lastRenderedPageBreak/>
        <w:t xml:space="preserve">Ulteriori informazioni relative alla selezione possono essere richieste al Responsabile del Procedimento, Ing. Gianluca Ambu e/o Per. Ed. Annalisa </w:t>
      </w:r>
      <w:proofErr w:type="spellStart"/>
      <w:r w:rsidRPr="005C34E2">
        <w:rPr>
          <w:rFonts w:ascii="Arial" w:hAnsi="Arial" w:cs="Arial"/>
          <w:sz w:val="22"/>
          <w:szCs w:val="22"/>
        </w:rPr>
        <w:t>Cossu</w:t>
      </w:r>
      <w:proofErr w:type="spellEnd"/>
      <w:r w:rsidRPr="005C34E2">
        <w:rPr>
          <w:rFonts w:ascii="Arial" w:hAnsi="Arial" w:cs="Arial"/>
          <w:sz w:val="22"/>
          <w:szCs w:val="22"/>
        </w:rPr>
        <w:t xml:space="preserve">  tel. 0709235015.</w:t>
      </w:r>
    </w:p>
    <w:p w:rsidR="005A21D8" w:rsidRPr="005C34E2" w:rsidRDefault="005A21D8" w:rsidP="005A21D8">
      <w:pPr>
        <w:pStyle w:val="Standard"/>
        <w:autoSpaceDE w:val="0"/>
        <w:jc w:val="both"/>
        <w:rPr>
          <w:rFonts w:ascii="Arial" w:hAnsi="Arial" w:cs="Arial"/>
          <w:sz w:val="22"/>
          <w:szCs w:val="22"/>
        </w:rPr>
      </w:pPr>
    </w:p>
    <w:p w:rsidR="005A21D8" w:rsidRPr="005C34E2" w:rsidRDefault="005A21D8" w:rsidP="005A21D8">
      <w:pPr>
        <w:pStyle w:val="Standard"/>
        <w:autoSpaceDE w:val="0"/>
        <w:rPr>
          <w:rFonts w:ascii="Arial" w:hAnsi="Arial" w:cs="Arial"/>
          <w:sz w:val="22"/>
          <w:szCs w:val="22"/>
        </w:rPr>
      </w:pPr>
      <w:r w:rsidRPr="005C34E2">
        <w:rPr>
          <w:rFonts w:ascii="Arial" w:hAnsi="Arial" w:cs="Arial"/>
          <w:sz w:val="22"/>
          <w:szCs w:val="22"/>
        </w:rPr>
        <w:t>Per effetto della partecipazione alla selezione si intendono accettate incondizionatamente il presente bando e tutte le disposizioni in esso richiamate.</w:t>
      </w:r>
    </w:p>
    <w:p w:rsidR="005A21D8" w:rsidRPr="005C34E2" w:rsidRDefault="005A21D8" w:rsidP="005A21D8">
      <w:pPr>
        <w:autoSpaceDE w:val="0"/>
        <w:autoSpaceDN w:val="0"/>
        <w:adjustRightInd w:val="0"/>
        <w:jc w:val="both"/>
        <w:rPr>
          <w:rFonts w:ascii="Arial" w:hAnsi="Arial" w:cs="Arial"/>
          <w:b/>
          <w:bCs/>
          <w:sz w:val="22"/>
          <w:szCs w:val="22"/>
        </w:rPr>
      </w:pPr>
    </w:p>
    <w:p w:rsidR="00547361" w:rsidRPr="005C34E2" w:rsidRDefault="00547361" w:rsidP="005A21D8">
      <w:pPr>
        <w:autoSpaceDE w:val="0"/>
        <w:autoSpaceDN w:val="0"/>
        <w:adjustRightInd w:val="0"/>
        <w:jc w:val="both"/>
        <w:rPr>
          <w:rFonts w:ascii="Arial" w:hAnsi="Arial" w:cs="Arial"/>
          <w:b/>
          <w:bCs/>
          <w:sz w:val="22"/>
          <w:szCs w:val="22"/>
        </w:rPr>
      </w:pPr>
    </w:p>
    <w:p w:rsidR="005A21D8" w:rsidRPr="005C34E2" w:rsidRDefault="005A21D8" w:rsidP="005A21D8">
      <w:pPr>
        <w:autoSpaceDE w:val="0"/>
        <w:autoSpaceDN w:val="0"/>
        <w:adjustRightInd w:val="0"/>
        <w:jc w:val="both"/>
        <w:rPr>
          <w:rFonts w:ascii="Arial" w:hAnsi="Arial" w:cs="Arial"/>
          <w:b/>
          <w:bCs/>
          <w:color w:val="000000"/>
          <w:sz w:val="22"/>
          <w:szCs w:val="22"/>
        </w:rPr>
      </w:pPr>
      <w:r w:rsidRPr="005C34E2">
        <w:rPr>
          <w:rFonts w:ascii="Arial" w:hAnsi="Arial" w:cs="Arial"/>
          <w:bCs/>
          <w:color w:val="000000"/>
          <w:sz w:val="22"/>
          <w:szCs w:val="22"/>
        </w:rPr>
        <w:t xml:space="preserve">Domus de Maria li </w:t>
      </w:r>
      <w:r w:rsidR="00BB1416">
        <w:rPr>
          <w:rFonts w:ascii="Arial" w:hAnsi="Arial" w:cs="Arial"/>
          <w:bCs/>
          <w:color w:val="000000"/>
          <w:sz w:val="22"/>
          <w:szCs w:val="22"/>
        </w:rPr>
        <w:t>14 Ottobre</w:t>
      </w:r>
      <w:r w:rsidRPr="005C34E2">
        <w:rPr>
          <w:rFonts w:ascii="Arial" w:hAnsi="Arial" w:cs="Arial"/>
          <w:bCs/>
          <w:color w:val="000000"/>
          <w:sz w:val="22"/>
          <w:szCs w:val="22"/>
        </w:rPr>
        <w:t xml:space="preserve"> 2019</w:t>
      </w:r>
    </w:p>
    <w:p w:rsidR="005A21D8" w:rsidRPr="005C34E2" w:rsidRDefault="005A21D8" w:rsidP="005A21D8">
      <w:pPr>
        <w:autoSpaceDE w:val="0"/>
        <w:autoSpaceDN w:val="0"/>
        <w:adjustRightInd w:val="0"/>
        <w:jc w:val="both"/>
        <w:rPr>
          <w:rFonts w:ascii="Arial" w:hAnsi="Arial" w:cs="Arial"/>
          <w:b/>
          <w:bCs/>
          <w:color w:val="000000"/>
          <w:sz w:val="22"/>
          <w:szCs w:val="22"/>
        </w:rPr>
      </w:pPr>
    </w:p>
    <w:p w:rsidR="005A21D8" w:rsidRPr="005C34E2" w:rsidRDefault="005A21D8" w:rsidP="005A21D8">
      <w:pPr>
        <w:autoSpaceDE w:val="0"/>
        <w:autoSpaceDN w:val="0"/>
        <w:adjustRightInd w:val="0"/>
        <w:jc w:val="both"/>
        <w:rPr>
          <w:rFonts w:ascii="Arial" w:hAnsi="Arial" w:cs="Arial"/>
          <w:b/>
          <w:bCs/>
          <w:color w:val="000000"/>
          <w:sz w:val="22"/>
          <w:szCs w:val="22"/>
        </w:rPr>
      </w:pPr>
    </w:p>
    <w:p w:rsidR="005A21D8" w:rsidRPr="005C34E2" w:rsidRDefault="005A21D8" w:rsidP="005A21D8">
      <w:pPr>
        <w:autoSpaceDE w:val="0"/>
        <w:autoSpaceDN w:val="0"/>
        <w:adjustRightInd w:val="0"/>
        <w:ind w:left="4248" w:firstLine="708"/>
        <w:jc w:val="both"/>
        <w:rPr>
          <w:rFonts w:ascii="Arial" w:hAnsi="Arial" w:cs="Arial"/>
          <w:bCs/>
          <w:sz w:val="22"/>
          <w:szCs w:val="22"/>
        </w:rPr>
      </w:pPr>
      <w:r w:rsidRPr="005C34E2">
        <w:rPr>
          <w:rFonts w:ascii="Arial" w:hAnsi="Arial" w:cs="Arial"/>
          <w:bCs/>
          <w:sz w:val="22"/>
          <w:szCs w:val="22"/>
        </w:rPr>
        <w:t xml:space="preserve">Il Responsabile dell’Area Tecnica  </w:t>
      </w:r>
    </w:p>
    <w:p w:rsidR="005A21D8" w:rsidRPr="005C34E2" w:rsidRDefault="005A21D8" w:rsidP="005A21D8">
      <w:pPr>
        <w:autoSpaceDE w:val="0"/>
        <w:autoSpaceDN w:val="0"/>
        <w:adjustRightInd w:val="0"/>
        <w:ind w:left="4956" w:firstLine="708"/>
        <w:jc w:val="both"/>
        <w:rPr>
          <w:rFonts w:ascii="Arial" w:hAnsi="Arial" w:cs="Arial"/>
          <w:bCs/>
          <w:sz w:val="22"/>
          <w:szCs w:val="22"/>
        </w:rPr>
      </w:pPr>
      <w:r w:rsidRPr="005C34E2">
        <w:rPr>
          <w:rFonts w:ascii="Arial" w:hAnsi="Arial" w:cs="Arial"/>
          <w:bCs/>
          <w:sz w:val="22"/>
          <w:szCs w:val="22"/>
        </w:rPr>
        <w:t>Ing. Gianluca Ambu</w:t>
      </w:r>
    </w:p>
    <w:sectPr w:rsidR="005A21D8" w:rsidRPr="005C34E2" w:rsidSect="00547361">
      <w:headerReference w:type="default" r:id="rId10"/>
      <w:footerReference w:type="default" r:id="rId11"/>
      <w:pgSz w:w="11906" w:h="16838"/>
      <w:pgMar w:top="1135" w:right="1134" w:bottom="1560" w:left="1134" w:header="708" w:footer="28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74B" w:rsidRDefault="0008474B">
      <w:r>
        <w:separator/>
      </w:r>
    </w:p>
  </w:endnote>
  <w:endnote w:type="continuationSeparator" w:id="0">
    <w:p w:rsidR="0008474B" w:rsidRDefault="000847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E64" w:rsidRDefault="00D45D5A" w:rsidP="005C7B26">
    <w:pPr>
      <w:jc w:val="center"/>
      <w:rPr>
        <w:rFonts w:ascii="Arial" w:hAnsi="Arial" w:cs="Arial"/>
        <w:sz w:val="18"/>
        <w:szCs w:val="18"/>
      </w:rPr>
    </w:pPr>
    <w:r w:rsidRPr="00D45D5A">
      <w:rPr>
        <w:noProof/>
      </w:rPr>
      <w:pict>
        <v:line id="Line 2" o:spid="_x0000_s2051" style="position:absolute;left:0;text-align:left;z-index:251657728;visibility:visible" from="1in,6.4pt" to="414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" strokeweight="1.5pt"/>
      </w:pict>
    </w:r>
  </w:p>
  <w:p w:rsidR="003A4E64" w:rsidRPr="00F30B0F" w:rsidRDefault="003A4E64" w:rsidP="005C7B26">
    <w:pPr>
      <w:jc w:val="center"/>
      <w:rPr>
        <w:sz w:val="18"/>
        <w:szCs w:val="18"/>
      </w:rPr>
    </w:pPr>
    <w:r w:rsidRPr="00F30B0F">
      <w:rPr>
        <w:sz w:val="18"/>
        <w:szCs w:val="18"/>
      </w:rPr>
      <w:t>Via Garibaldi,2 – 09010 Domus de Maria – CA -  Tel. 070/9235015 Fax 070/9235014</w:t>
    </w:r>
  </w:p>
  <w:p w:rsidR="003A4E64" w:rsidRPr="00F30B0F" w:rsidRDefault="003A4E64" w:rsidP="005C7B26">
    <w:pPr>
      <w:jc w:val="center"/>
      <w:rPr>
        <w:sz w:val="18"/>
        <w:szCs w:val="18"/>
      </w:rPr>
    </w:pPr>
    <w:r w:rsidRPr="00F30B0F">
      <w:rPr>
        <w:sz w:val="18"/>
        <w:szCs w:val="18"/>
      </w:rPr>
      <w:t xml:space="preserve">Sito internet: </w:t>
    </w:r>
    <w:hyperlink r:id="rId1" w:history="1">
      <w:r w:rsidRPr="00F30B0F">
        <w:rPr>
          <w:rStyle w:val="Collegamentoipertestuale"/>
          <w:sz w:val="18"/>
          <w:szCs w:val="18"/>
        </w:rPr>
        <w:t>www.comune.domusdemaria.ca.it</w:t>
      </w:r>
    </w:hyperlink>
  </w:p>
  <w:p w:rsidR="003A4E64" w:rsidRPr="00F30B0F" w:rsidRDefault="003A4E64" w:rsidP="005C7B26">
    <w:pPr>
      <w:jc w:val="center"/>
      <w:rPr>
        <w:rStyle w:val="Collegamentoipertestuale"/>
        <w:sz w:val="18"/>
        <w:szCs w:val="18"/>
      </w:rPr>
    </w:pPr>
    <w:r w:rsidRPr="004D0D11">
      <w:rPr>
        <w:rStyle w:val="Collegamentoipertestuale"/>
        <w:sz w:val="18"/>
        <w:szCs w:val="18"/>
      </w:rPr>
      <w:t>e-mail</w:t>
    </w:r>
    <w:r w:rsidR="004D0D11">
      <w:rPr>
        <w:rStyle w:val="Collegamentoipertestuale"/>
        <w:sz w:val="18"/>
        <w:szCs w:val="18"/>
      </w:rPr>
      <w:t xml:space="preserve"> pec</w:t>
    </w:r>
    <w:r w:rsidRPr="004D0D11">
      <w:rPr>
        <w:rStyle w:val="Collegamentoipertestuale"/>
        <w:sz w:val="18"/>
        <w:szCs w:val="18"/>
      </w:rPr>
      <w:t xml:space="preserve">: </w:t>
    </w:r>
    <w:r w:rsidR="004D0D11" w:rsidRPr="004D0D11">
      <w:rPr>
        <w:rStyle w:val="Collegamentoipertestuale"/>
        <w:sz w:val="18"/>
        <w:szCs w:val="18"/>
      </w:rPr>
      <w:t>domus.protocollo@globa</w:t>
    </w:r>
    <w:r w:rsidR="004D0D11">
      <w:rPr>
        <w:rStyle w:val="Collegamentoipertestuale"/>
        <w:sz w:val="18"/>
        <w:szCs w:val="18"/>
      </w:rPr>
      <w:t>l</w:t>
    </w:r>
    <w:r w:rsidR="004D0D11" w:rsidRPr="004D0D11">
      <w:rPr>
        <w:rStyle w:val="Collegamentoipertestuale"/>
        <w:sz w:val="18"/>
        <w:szCs w:val="18"/>
      </w:rPr>
      <w:t>cert.it</w:t>
    </w:r>
    <w:r w:rsidR="004D0D11" w:rsidRPr="00F30B0F">
      <w:rPr>
        <w:rStyle w:val="Collegamentoipertestuale"/>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74B" w:rsidRDefault="0008474B">
      <w:r>
        <w:separator/>
      </w:r>
    </w:p>
  </w:footnote>
  <w:footnote w:type="continuationSeparator" w:id="0">
    <w:p w:rsidR="0008474B" w:rsidRDefault="000847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8752"/>
      <w:docPartObj>
        <w:docPartGallery w:val="Page Numbers (Top of Page)"/>
        <w:docPartUnique/>
      </w:docPartObj>
    </w:sdtPr>
    <w:sdtContent>
      <w:p w:rsidR="00B44942" w:rsidRDefault="00D45D5A">
        <w:pPr>
          <w:pStyle w:val="Intestazione"/>
          <w:jc w:val="right"/>
        </w:pPr>
        <w:fldSimple w:instr=" PAGE   \* MERGEFORMAT ">
          <w:r w:rsidR="004E23A9">
            <w:rPr>
              <w:noProof/>
            </w:rPr>
            <w:t>1</w:t>
          </w:r>
        </w:fldSimple>
      </w:p>
    </w:sdtContent>
  </w:sdt>
  <w:p w:rsidR="00B44942" w:rsidRDefault="00B4494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D3630"/>
    <w:multiLevelType w:val="hybridMultilevel"/>
    <w:tmpl w:val="0B5879CA"/>
    <w:lvl w:ilvl="0" w:tplc="04100001">
      <w:start w:val="1"/>
      <w:numFmt w:val="bullet"/>
      <w:lvlText w:val=""/>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
    <w:nsid w:val="07462E26"/>
    <w:multiLevelType w:val="hybridMultilevel"/>
    <w:tmpl w:val="4F98D11C"/>
    <w:lvl w:ilvl="0" w:tplc="E9922C1E">
      <w:start w:val="1"/>
      <w:numFmt w:val="bullet"/>
      <w:lvlText w:val=""/>
      <w:lvlJc w:val="left"/>
      <w:pPr>
        <w:tabs>
          <w:tab w:val="num" w:pos="2149"/>
        </w:tabs>
        <w:ind w:left="2149" w:hanging="360"/>
      </w:pPr>
      <w:rPr>
        <w:rFonts w:ascii="Symbol" w:hAnsi="Symbol" w:hint="default"/>
        <w:sz w:val="16"/>
        <w:szCs w:val="16"/>
      </w:rPr>
    </w:lvl>
    <w:lvl w:ilvl="1" w:tplc="04100003">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2">
    <w:nsid w:val="07E05398"/>
    <w:multiLevelType w:val="hybridMultilevel"/>
    <w:tmpl w:val="8BE40B2C"/>
    <w:lvl w:ilvl="0" w:tplc="DB944B4C">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tabs>
          <w:tab w:val="num" w:pos="1091"/>
        </w:tabs>
        <w:ind w:left="1091" w:hanging="360"/>
      </w:pPr>
      <w:rPr>
        <w:rFonts w:ascii="Courier New" w:hAnsi="Courier New" w:cs="Courier New" w:hint="default"/>
      </w:rPr>
    </w:lvl>
    <w:lvl w:ilvl="2" w:tplc="04100005" w:tentative="1">
      <w:start w:val="1"/>
      <w:numFmt w:val="bullet"/>
      <w:lvlText w:val=""/>
      <w:lvlJc w:val="left"/>
      <w:pPr>
        <w:tabs>
          <w:tab w:val="num" w:pos="1811"/>
        </w:tabs>
        <w:ind w:left="1811" w:hanging="360"/>
      </w:pPr>
      <w:rPr>
        <w:rFonts w:ascii="Wingdings" w:hAnsi="Wingdings" w:hint="default"/>
      </w:rPr>
    </w:lvl>
    <w:lvl w:ilvl="3" w:tplc="04100001" w:tentative="1">
      <w:start w:val="1"/>
      <w:numFmt w:val="bullet"/>
      <w:lvlText w:val=""/>
      <w:lvlJc w:val="left"/>
      <w:pPr>
        <w:tabs>
          <w:tab w:val="num" w:pos="2531"/>
        </w:tabs>
        <w:ind w:left="2531" w:hanging="360"/>
      </w:pPr>
      <w:rPr>
        <w:rFonts w:ascii="Symbol" w:hAnsi="Symbol" w:hint="default"/>
      </w:rPr>
    </w:lvl>
    <w:lvl w:ilvl="4" w:tplc="04100003" w:tentative="1">
      <w:start w:val="1"/>
      <w:numFmt w:val="bullet"/>
      <w:lvlText w:val="o"/>
      <w:lvlJc w:val="left"/>
      <w:pPr>
        <w:tabs>
          <w:tab w:val="num" w:pos="3251"/>
        </w:tabs>
        <w:ind w:left="3251" w:hanging="360"/>
      </w:pPr>
      <w:rPr>
        <w:rFonts w:ascii="Courier New" w:hAnsi="Courier New" w:cs="Courier New" w:hint="default"/>
      </w:rPr>
    </w:lvl>
    <w:lvl w:ilvl="5" w:tplc="04100005" w:tentative="1">
      <w:start w:val="1"/>
      <w:numFmt w:val="bullet"/>
      <w:lvlText w:val=""/>
      <w:lvlJc w:val="left"/>
      <w:pPr>
        <w:tabs>
          <w:tab w:val="num" w:pos="3971"/>
        </w:tabs>
        <w:ind w:left="3971" w:hanging="360"/>
      </w:pPr>
      <w:rPr>
        <w:rFonts w:ascii="Wingdings" w:hAnsi="Wingdings" w:hint="default"/>
      </w:rPr>
    </w:lvl>
    <w:lvl w:ilvl="6" w:tplc="04100001" w:tentative="1">
      <w:start w:val="1"/>
      <w:numFmt w:val="bullet"/>
      <w:lvlText w:val=""/>
      <w:lvlJc w:val="left"/>
      <w:pPr>
        <w:tabs>
          <w:tab w:val="num" w:pos="4691"/>
        </w:tabs>
        <w:ind w:left="4691" w:hanging="360"/>
      </w:pPr>
      <w:rPr>
        <w:rFonts w:ascii="Symbol" w:hAnsi="Symbol" w:hint="default"/>
      </w:rPr>
    </w:lvl>
    <w:lvl w:ilvl="7" w:tplc="04100003" w:tentative="1">
      <w:start w:val="1"/>
      <w:numFmt w:val="bullet"/>
      <w:lvlText w:val="o"/>
      <w:lvlJc w:val="left"/>
      <w:pPr>
        <w:tabs>
          <w:tab w:val="num" w:pos="5411"/>
        </w:tabs>
        <w:ind w:left="5411" w:hanging="360"/>
      </w:pPr>
      <w:rPr>
        <w:rFonts w:ascii="Courier New" w:hAnsi="Courier New" w:cs="Courier New" w:hint="default"/>
      </w:rPr>
    </w:lvl>
    <w:lvl w:ilvl="8" w:tplc="04100005" w:tentative="1">
      <w:start w:val="1"/>
      <w:numFmt w:val="bullet"/>
      <w:lvlText w:val=""/>
      <w:lvlJc w:val="left"/>
      <w:pPr>
        <w:tabs>
          <w:tab w:val="num" w:pos="6131"/>
        </w:tabs>
        <w:ind w:left="6131" w:hanging="360"/>
      </w:pPr>
      <w:rPr>
        <w:rFonts w:ascii="Wingdings" w:hAnsi="Wingdings" w:hint="default"/>
      </w:rPr>
    </w:lvl>
  </w:abstractNum>
  <w:abstractNum w:abstractNumId="3">
    <w:nsid w:val="0B6B2CF4"/>
    <w:multiLevelType w:val="hybridMultilevel"/>
    <w:tmpl w:val="A93E612A"/>
    <w:lvl w:ilvl="0" w:tplc="64BA9F7C">
      <w:start w:val="9010"/>
      <w:numFmt w:val="bullet"/>
      <w:lvlText w:val="-"/>
      <w:lvlJc w:val="left"/>
      <w:pPr>
        <w:tabs>
          <w:tab w:val="num" w:pos="992"/>
        </w:tabs>
        <w:ind w:left="821" w:hanging="113"/>
      </w:pPr>
      <w:rPr>
        <w:rFonts w:ascii="Times New Roman" w:eastAsia="Times New Roman" w:hAnsi="Times New Roman" w:cs="Times New Roman"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nsid w:val="0CB53B45"/>
    <w:multiLevelType w:val="hybridMultilevel"/>
    <w:tmpl w:val="0E52E17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145E15C5"/>
    <w:multiLevelType w:val="hybridMultilevel"/>
    <w:tmpl w:val="B1EADE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23045BF"/>
    <w:multiLevelType w:val="hybridMultilevel"/>
    <w:tmpl w:val="F594E6B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5515170"/>
    <w:multiLevelType w:val="hybridMultilevel"/>
    <w:tmpl w:val="F6DE6A46"/>
    <w:lvl w:ilvl="0" w:tplc="04100001">
      <w:start w:val="1"/>
      <w:numFmt w:val="bullet"/>
      <w:lvlText w:val=""/>
      <w:lvlJc w:val="left"/>
      <w:pPr>
        <w:tabs>
          <w:tab w:val="num" w:pos="1425"/>
        </w:tabs>
        <w:ind w:left="1425" w:hanging="360"/>
      </w:pPr>
      <w:rPr>
        <w:rFonts w:ascii="Symbol" w:hAnsi="Symbol" w:hint="default"/>
      </w:rPr>
    </w:lvl>
    <w:lvl w:ilvl="1" w:tplc="04100003" w:tentative="1">
      <w:start w:val="1"/>
      <w:numFmt w:val="bullet"/>
      <w:lvlText w:val="o"/>
      <w:lvlJc w:val="left"/>
      <w:pPr>
        <w:tabs>
          <w:tab w:val="num" w:pos="2145"/>
        </w:tabs>
        <w:ind w:left="2145" w:hanging="360"/>
      </w:pPr>
      <w:rPr>
        <w:rFonts w:ascii="Courier New" w:hAnsi="Courier New" w:cs="Courier New" w:hint="default"/>
      </w:rPr>
    </w:lvl>
    <w:lvl w:ilvl="2" w:tplc="04100005" w:tentative="1">
      <w:start w:val="1"/>
      <w:numFmt w:val="bullet"/>
      <w:lvlText w:val=""/>
      <w:lvlJc w:val="left"/>
      <w:pPr>
        <w:tabs>
          <w:tab w:val="num" w:pos="2865"/>
        </w:tabs>
        <w:ind w:left="2865" w:hanging="360"/>
      </w:pPr>
      <w:rPr>
        <w:rFonts w:ascii="Wingdings" w:hAnsi="Wingdings" w:hint="default"/>
      </w:rPr>
    </w:lvl>
    <w:lvl w:ilvl="3" w:tplc="04100001" w:tentative="1">
      <w:start w:val="1"/>
      <w:numFmt w:val="bullet"/>
      <w:lvlText w:val=""/>
      <w:lvlJc w:val="left"/>
      <w:pPr>
        <w:tabs>
          <w:tab w:val="num" w:pos="3585"/>
        </w:tabs>
        <w:ind w:left="3585" w:hanging="360"/>
      </w:pPr>
      <w:rPr>
        <w:rFonts w:ascii="Symbol" w:hAnsi="Symbol" w:hint="default"/>
      </w:rPr>
    </w:lvl>
    <w:lvl w:ilvl="4" w:tplc="04100003" w:tentative="1">
      <w:start w:val="1"/>
      <w:numFmt w:val="bullet"/>
      <w:lvlText w:val="o"/>
      <w:lvlJc w:val="left"/>
      <w:pPr>
        <w:tabs>
          <w:tab w:val="num" w:pos="4305"/>
        </w:tabs>
        <w:ind w:left="4305" w:hanging="360"/>
      </w:pPr>
      <w:rPr>
        <w:rFonts w:ascii="Courier New" w:hAnsi="Courier New" w:cs="Courier New" w:hint="default"/>
      </w:rPr>
    </w:lvl>
    <w:lvl w:ilvl="5" w:tplc="04100005" w:tentative="1">
      <w:start w:val="1"/>
      <w:numFmt w:val="bullet"/>
      <w:lvlText w:val=""/>
      <w:lvlJc w:val="left"/>
      <w:pPr>
        <w:tabs>
          <w:tab w:val="num" w:pos="5025"/>
        </w:tabs>
        <w:ind w:left="5025" w:hanging="360"/>
      </w:pPr>
      <w:rPr>
        <w:rFonts w:ascii="Wingdings" w:hAnsi="Wingdings" w:hint="default"/>
      </w:rPr>
    </w:lvl>
    <w:lvl w:ilvl="6" w:tplc="04100001" w:tentative="1">
      <w:start w:val="1"/>
      <w:numFmt w:val="bullet"/>
      <w:lvlText w:val=""/>
      <w:lvlJc w:val="left"/>
      <w:pPr>
        <w:tabs>
          <w:tab w:val="num" w:pos="5745"/>
        </w:tabs>
        <w:ind w:left="5745" w:hanging="360"/>
      </w:pPr>
      <w:rPr>
        <w:rFonts w:ascii="Symbol" w:hAnsi="Symbol" w:hint="default"/>
      </w:rPr>
    </w:lvl>
    <w:lvl w:ilvl="7" w:tplc="04100003" w:tentative="1">
      <w:start w:val="1"/>
      <w:numFmt w:val="bullet"/>
      <w:lvlText w:val="o"/>
      <w:lvlJc w:val="left"/>
      <w:pPr>
        <w:tabs>
          <w:tab w:val="num" w:pos="6465"/>
        </w:tabs>
        <w:ind w:left="6465" w:hanging="360"/>
      </w:pPr>
      <w:rPr>
        <w:rFonts w:ascii="Courier New" w:hAnsi="Courier New" w:cs="Courier New" w:hint="default"/>
      </w:rPr>
    </w:lvl>
    <w:lvl w:ilvl="8" w:tplc="04100005" w:tentative="1">
      <w:start w:val="1"/>
      <w:numFmt w:val="bullet"/>
      <w:lvlText w:val=""/>
      <w:lvlJc w:val="left"/>
      <w:pPr>
        <w:tabs>
          <w:tab w:val="num" w:pos="7185"/>
        </w:tabs>
        <w:ind w:left="7185" w:hanging="360"/>
      </w:pPr>
      <w:rPr>
        <w:rFonts w:ascii="Wingdings" w:hAnsi="Wingdings" w:hint="default"/>
      </w:rPr>
    </w:lvl>
  </w:abstractNum>
  <w:abstractNum w:abstractNumId="8">
    <w:nsid w:val="25A85F35"/>
    <w:multiLevelType w:val="hybridMultilevel"/>
    <w:tmpl w:val="8A2E6B2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7AC3ADF"/>
    <w:multiLevelType w:val="hybridMultilevel"/>
    <w:tmpl w:val="73BEC96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87C57FA"/>
    <w:multiLevelType w:val="hybridMultilevel"/>
    <w:tmpl w:val="86D6564A"/>
    <w:lvl w:ilvl="0" w:tplc="0410000F">
      <w:start w:val="1"/>
      <w:numFmt w:val="decimal"/>
      <w:lvlText w:val="%1."/>
      <w:lvlJc w:val="left"/>
      <w:pPr>
        <w:tabs>
          <w:tab w:val="num" w:pos="709"/>
        </w:tabs>
        <w:ind w:left="766" w:hanging="57"/>
      </w:pPr>
      <w:rPr>
        <w:rFonts w:hint="default"/>
        <w:sz w:val="22"/>
        <w:szCs w:val="22"/>
      </w:rPr>
    </w:lvl>
    <w:lvl w:ilvl="1" w:tplc="04100019" w:tentative="1">
      <w:start w:val="1"/>
      <w:numFmt w:val="lowerLetter"/>
      <w:lvlText w:val="%2."/>
      <w:lvlJc w:val="left"/>
      <w:pPr>
        <w:tabs>
          <w:tab w:val="num" w:pos="2149"/>
        </w:tabs>
        <w:ind w:left="2149" w:hanging="360"/>
      </w:pPr>
    </w:lvl>
    <w:lvl w:ilvl="2" w:tplc="0410001B" w:tentative="1">
      <w:start w:val="1"/>
      <w:numFmt w:val="lowerRoman"/>
      <w:lvlText w:val="%3."/>
      <w:lvlJc w:val="right"/>
      <w:pPr>
        <w:tabs>
          <w:tab w:val="num" w:pos="2869"/>
        </w:tabs>
        <w:ind w:left="2869" w:hanging="180"/>
      </w:pPr>
    </w:lvl>
    <w:lvl w:ilvl="3" w:tplc="0410000F" w:tentative="1">
      <w:start w:val="1"/>
      <w:numFmt w:val="decimal"/>
      <w:lvlText w:val="%4."/>
      <w:lvlJc w:val="left"/>
      <w:pPr>
        <w:tabs>
          <w:tab w:val="num" w:pos="3589"/>
        </w:tabs>
        <w:ind w:left="3589" w:hanging="360"/>
      </w:pPr>
    </w:lvl>
    <w:lvl w:ilvl="4" w:tplc="04100019" w:tentative="1">
      <w:start w:val="1"/>
      <w:numFmt w:val="lowerLetter"/>
      <w:lvlText w:val="%5."/>
      <w:lvlJc w:val="left"/>
      <w:pPr>
        <w:tabs>
          <w:tab w:val="num" w:pos="4309"/>
        </w:tabs>
        <w:ind w:left="4309" w:hanging="360"/>
      </w:pPr>
    </w:lvl>
    <w:lvl w:ilvl="5" w:tplc="0410001B" w:tentative="1">
      <w:start w:val="1"/>
      <w:numFmt w:val="lowerRoman"/>
      <w:lvlText w:val="%6."/>
      <w:lvlJc w:val="right"/>
      <w:pPr>
        <w:tabs>
          <w:tab w:val="num" w:pos="5029"/>
        </w:tabs>
        <w:ind w:left="5029" w:hanging="180"/>
      </w:pPr>
    </w:lvl>
    <w:lvl w:ilvl="6" w:tplc="0410000F" w:tentative="1">
      <w:start w:val="1"/>
      <w:numFmt w:val="decimal"/>
      <w:lvlText w:val="%7."/>
      <w:lvlJc w:val="left"/>
      <w:pPr>
        <w:tabs>
          <w:tab w:val="num" w:pos="5749"/>
        </w:tabs>
        <w:ind w:left="5749" w:hanging="360"/>
      </w:pPr>
    </w:lvl>
    <w:lvl w:ilvl="7" w:tplc="04100019" w:tentative="1">
      <w:start w:val="1"/>
      <w:numFmt w:val="lowerLetter"/>
      <w:lvlText w:val="%8."/>
      <w:lvlJc w:val="left"/>
      <w:pPr>
        <w:tabs>
          <w:tab w:val="num" w:pos="6469"/>
        </w:tabs>
        <w:ind w:left="6469" w:hanging="360"/>
      </w:pPr>
    </w:lvl>
    <w:lvl w:ilvl="8" w:tplc="0410001B" w:tentative="1">
      <w:start w:val="1"/>
      <w:numFmt w:val="lowerRoman"/>
      <w:lvlText w:val="%9."/>
      <w:lvlJc w:val="right"/>
      <w:pPr>
        <w:tabs>
          <w:tab w:val="num" w:pos="7189"/>
        </w:tabs>
        <w:ind w:left="7189" w:hanging="180"/>
      </w:pPr>
    </w:lvl>
  </w:abstractNum>
  <w:abstractNum w:abstractNumId="11">
    <w:nsid w:val="2A8F661C"/>
    <w:multiLevelType w:val="hybridMultilevel"/>
    <w:tmpl w:val="3B52429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nsid w:val="358A1A91"/>
    <w:multiLevelType w:val="hybridMultilevel"/>
    <w:tmpl w:val="B448C75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A353AB1"/>
    <w:multiLevelType w:val="hybridMultilevel"/>
    <w:tmpl w:val="8A2887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D261143"/>
    <w:multiLevelType w:val="multilevel"/>
    <w:tmpl w:val="BF0CD8A4"/>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7512B57"/>
    <w:multiLevelType w:val="hybridMultilevel"/>
    <w:tmpl w:val="BF9C4BB4"/>
    <w:lvl w:ilvl="0" w:tplc="04100001">
      <w:start w:val="1"/>
      <w:numFmt w:val="bullet"/>
      <w:lvlText w:val=""/>
      <w:lvlJc w:val="left"/>
      <w:pPr>
        <w:tabs>
          <w:tab w:val="num" w:pos="992"/>
        </w:tabs>
        <w:ind w:left="821" w:hanging="113"/>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nsid w:val="4A5A192E"/>
    <w:multiLevelType w:val="hybridMultilevel"/>
    <w:tmpl w:val="446A0048"/>
    <w:lvl w:ilvl="0" w:tplc="04100001">
      <w:start w:val="1"/>
      <w:numFmt w:val="bullet"/>
      <w:lvlText w:val=""/>
      <w:lvlJc w:val="left"/>
      <w:pPr>
        <w:tabs>
          <w:tab w:val="num" w:pos="928"/>
        </w:tabs>
        <w:ind w:left="928" w:hanging="360"/>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17">
    <w:nsid w:val="4E9020F9"/>
    <w:multiLevelType w:val="hybridMultilevel"/>
    <w:tmpl w:val="1D3C0488"/>
    <w:lvl w:ilvl="0" w:tplc="04100001">
      <w:start w:val="1"/>
      <w:numFmt w:val="bullet"/>
      <w:lvlText w:val=""/>
      <w:lvlJc w:val="left"/>
      <w:pPr>
        <w:ind w:left="720" w:hanging="360"/>
      </w:pPr>
      <w:rPr>
        <w:rFonts w:ascii="Symbol" w:hAnsi="Symbol" w:hint="default"/>
      </w:rPr>
    </w:lvl>
    <w:lvl w:ilvl="1" w:tplc="1EAE7E5C">
      <w:start w:val="4"/>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1EA369D"/>
    <w:multiLevelType w:val="multilevel"/>
    <w:tmpl w:val="D5001CC2"/>
    <w:lvl w:ilvl="0">
      <w:start w:val="1"/>
      <w:numFmt w:val="lowerLetter"/>
      <w:lvlText w:val="%1)"/>
      <w:lvlJc w:val="left"/>
      <w:pPr>
        <w:tabs>
          <w:tab w:val="num" w:pos="709"/>
        </w:tabs>
        <w:ind w:left="766" w:hanging="57"/>
      </w:pPr>
      <w:rPr>
        <w:rFonts w:hint="default"/>
        <w:sz w:val="22"/>
        <w:szCs w:val="22"/>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9">
    <w:nsid w:val="55F86505"/>
    <w:multiLevelType w:val="hybridMultilevel"/>
    <w:tmpl w:val="3E42DC2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618C14A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1">
    <w:nsid w:val="65327C85"/>
    <w:multiLevelType w:val="hybridMultilevel"/>
    <w:tmpl w:val="BD947B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7586FD1"/>
    <w:multiLevelType w:val="hybridMultilevel"/>
    <w:tmpl w:val="E112F08A"/>
    <w:lvl w:ilvl="0" w:tplc="712E5964">
      <w:start w:val="1"/>
      <w:numFmt w:val="bullet"/>
      <w:lvlText w:val=""/>
      <w:lvlJc w:val="left"/>
      <w:pPr>
        <w:ind w:left="1429" w:hanging="360"/>
      </w:pPr>
      <w:rPr>
        <w:rFonts w:ascii="Symbol" w:hAnsi="Symbol"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3">
    <w:nsid w:val="68C35F5E"/>
    <w:multiLevelType w:val="hybridMultilevel"/>
    <w:tmpl w:val="61E272C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nsid w:val="6D5119DB"/>
    <w:multiLevelType w:val="hybridMultilevel"/>
    <w:tmpl w:val="50DA278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715A4CBE"/>
    <w:multiLevelType w:val="hybridMultilevel"/>
    <w:tmpl w:val="D2BAE1B0"/>
    <w:lvl w:ilvl="0" w:tplc="04100001">
      <w:start w:val="1"/>
      <w:numFmt w:val="bullet"/>
      <w:lvlText w:val=""/>
      <w:lvlJc w:val="left"/>
      <w:pPr>
        <w:tabs>
          <w:tab w:val="num" w:pos="840"/>
        </w:tabs>
        <w:ind w:left="840" w:hanging="360"/>
      </w:pPr>
      <w:rPr>
        <w:rFonts w:ascii="Symbol" w:hAnsi="Symbol" w:hint="default"/>
      </w:rPr>
    </w:lvl>
    <w:lvl w:ilvl="1" w:tplc="04100003" w:tentative="1">
      <w:start w:val="1"/>
      <w:numFmt w:val="bullet"/>
      <w:lvlText w:val="o"/>
      <w:lvlJc w:val="left"/>
      <w:pPr>
        <w:tabs>
          <w:tab w:val="num" w:pos="1560"/>
        </w:tabs>
        <w:ind w:left="1560" w:hanging="360"/>
      </w:pPr>
      <w:rPr>
        <w:rFonts w:ascii="Courier New" w:hAnsi="Courier New" w:hint="default"/>
      </w:rPr>
    </w:lvl>
    <w:lvl w:ilvl="2" w:tplc="04100005" w:tentative="1">
      <w:start w:val="1"/>
      <w:numFmt w:val="bullet"/>
      <w:lvlText w:val=""/>
      <w:lvlJc w:val="left"/>
      <w:pPr>
        <w:tabs>
          <w:tab w:val="num" w:pos="2280"/>
        </w:tabs>
        <w:ind w:left="2280" w:hanging="360"/>
      </w:pPr>
      <w:rPr>
        <w:rFonts w:ascii="Wingdings" w:hAnsi="Wingdings" w:hint="default"/>
      </w:rPr>
    </w:lvl>
    <w:lvl w:ilvl="3" w:tplc="04100001" w:tentative="1">
      <w:start w:val="1"/>
      <w:numFmt w:val="bullet"/>
      <w:lvlText w:val=""/>
      <w:lvlJc w:val="left"/>
      <w:pPr>
        <w:tabs>
          <w:tab w:val="num" w:pos="3000"/>
        </w:tabs>
        <w:ind w:left="3000" w:hanging="360"/>
      </w:pPr>
      <w:rPr>
        <w:rFonts w:ascii="Symbol" w:hAnsi="Symbol" w:hint="default"/>
      </w:rPr>
    </w:lvl>
    <w:lvl w:ilvl="4" w:tplc="04100003" w:tentative="1">
      <w:start w:val="1"/>
      <w:numFmt w:val="bullet"/>
      <w:lvlText w:val="o"/>
      <w:lvlJc w:val="left"/>
      <w:pPr>
        <w:tabs>
          <w:tab w:val="num" w:pos="3720"/>
        </w:tabs>
        <w:ind w:left="3720" w:hanging="360"/>
      </w:pPr>
      <w:rPr>
        <w:rFonts w:ascii="Courier New" w:hAnsi="Courier New" w:hint="default"/>
      </w:rPr>
    </w:lvl>
    <w:lvl w:ilvl="5" w:tplc="04100005" w:tentative="1">
      <w:start w:val="1"/>
      <w:numFmt w:val="bullet"/>
      <w:lvlText w:val=""/>
      <w:lvlJc w:val="left"/>
      <w:pPr>
        <w:tabs>
          <w:tab w:val="num" w:pos="4440"/>
        </w:tabs>
        <w:ind w:left="4440" w:hanging="360"/>
      </w:pPr>
      <w:rPr>
        <w:rFonts w:ascii="Wingdings" w:hAnsi="Wingdings" w:hint="default"/>
      </w:rPr>
    </w:lvl>
    <w:lvl w:ilvl="6" w:tplc="04100001" w:tentative="1">
      <w:start w:val="1"/>
      <w:numFmt w:val="bullet"/>
      <w:lvlText w:val=""/>
      <w:lvlJc w:val="left"/>
      <w:pPr>
        <w:tabs>
          <w:tab w:val="num" w:pos="5160"/>
        </w:tabs>
        <w:ind w:left="5160" w:hanging="360"/>
      </w:pPr>
      <w:rPr>
        <w:rFonts w:ascii="Symbol" w:hAnsi="Symbol" w:hint="default"/>
      </w:rPr>
    </w:lvl>
    <w:lvl w:ilvl="7" w:tplc="04100003" w:tentative="1">
      <w:start w:val="1"/>
      <w:numFmt w:val="bullet"/>
      <w:lvlText w:val="o"/>
      <w:lvlJc w:val="left"/>
      <w:pPr>
        <w:tabs>
          <w:tab w:val="num" w:pos="5880"/>
        </w:tabs>
        <w:ind w:left="5880" w:hanging="360"/>
      </w:pPr>
      <w:rPr>
        <w:rFonts w:ascii="Courier New" w:hAnsi="Courier New" w:hint="default"/>
      </w:rPr>
    </w:lvl>
    <w:lvl w:ilvl="8" w:tplc="04100005" w:tentative="1">
      <w:start w:val="1"/>
      <w:numFmt w:val="bullet"/>
      <w:lvlText w:val=""/>
      <w:lvlJc w:val="left"/>
      <w:pPr>
        <w:tabs>
          <w:tab w:val="num" w:pos="6600"/>
        </w:tabs>
        <w:ind w:left="6600" w:hanging="360"/>
      </w:pPr>
      <w:rPr>
        <w:rFonts w:ascii="Wingdings" w:hAnsi="Wingdings" w:hint="default"/>
      </w:rPr>
    </w:lvl>
  </w:abstractNum>
  <w:abstractNum w:abstractNumId="26">
    <w:nsid w:val="75423D76"/>
    <w:multiLevelType w:val="hybridMultilevel"/>
    <w:tmpl w:val="24D8E92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20"/>
  </w:num>
  <w:num w:numId="2">
    <w:abstractNumId w:val="23"/>
  </w:num>
  <w:num w:numId="3">
    <w:abstractNumId w:val="8"/>
  </w:num>
  <w:num w:numId="4">
    <w:abstractNumId w:val="0"/>
  </w:num>
  <w:num w:numId="5">
    <w:abstractNumId w:val="14"/>
  </w:num>
  <w:num w:numId="6">
    <w:abstractNumId w:val="6"/>
  </w:num>
  <w:num w:numId="7">
    <w:abstractNumId w:val="25"/>
  </w:num>
  <w:num w:numId="8">
    <w:abstractNumId w:val="7"/>
  </w:num>
  <w:num w:numId="9">
    <w:abstractNumId w:val="24"/>
  </w:num>
  <w:num w:numId="10">
    <w:abstractNumId w:val="21"/>
  </w:num>
  <w:num w:numId="11">
    <w:abstractNumId w:val="9"/>
  </w:num>
  <w:num w:numId="12">
    <w:abstractNumId w:val="3"/>
  </w:num>
  <w:num w:numId="13">
    <w:abstractNumId w:val="22"/>
  </w:num>
  <w:num w:numId="14">
    <w:abstractNumId w:val="16"/>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1"/>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
  </w:num>
  <w:num w:numId="21">
    <w:abstractNumId w:val="10"/>
  </w:num>
  <w:num w:numId="22">
    <w:abstractNumId w:val="18"/>
  </w:num>
  <w:num w:numId="23">
    <w:abstractNumId w:val="26"/>
  </w:num>
  <w:num w:numId="24">
    <w:abstractNumId w:val="4"/>
  </w:num>
  <w:num w:numId="25">
    <w:abstractNumId w:val="12"/>
  </w:num>
  <w:num w:numId="26">
    <w:abstractNumId w:val="17"/>
  </w:num>
  <w:num w:numId="27">
    <w:abstractNumId w:val="5"/>
  </w:num>
  <w:num w:numId="28">
    <w:abstractNumId w:val="19"/>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noPunctuationKerning/>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BA6BA1"/>
    <w:rsid w:val="000016A0"/>
    <w:rsid w:val="00002240"/>
    <w:rsid w:val="0001024B"/>
    <w:rsid w:val="00011B7E"/>
    <w:rsid w:val="00020F07"/>
    <w:rsid w:val="000235C3"/>
    <w:rsid w:val="0002786B"/>
    <w:rsid w:val="00032D88"/>
    <w:rsid w:val="00037024"/>
    <w:rsid w:val="00043F37"/>
    <w:rsid w:val="00053618"/>
    <w:rsid w:val="00055348"/>
    <w:rsid w:val="00074A99"/>
    <w:rsid w:val="0008474B"/>
    <w:rsid w:val="0009034A"/>
    <w:rsid w:val="000938EE"/>
    <w:rsid w:val="00095DCC"/>
    <w:rsid w:val="000A0E6B"/>
    <w:rsid w:val="000A56D3"/>
    <w:rsid w:val="000A5F42"/>
    <w:rsid w:val="000C029F"/>
    <w:rsid w:val="000D4EAC"/>
    <w:rsid w:val="000F1E74"/>
    <w:rsid w:val="00103C91"/>
    <w:rsid w:val="001160CB"/>
    <w:rsid w:val="00121757"/>
    <w:rsid w:val="00122866"/>
    <w:rsid w:val="001309A5"/>
    <w:rsid w:val="0013131C"/>
    <w:rsid w:val="001342A3"/>
    <w:rsid w:val="00142135"/>
    <w:rsid w:val="00145209"/>
    <w:rsid w:val="00154275"/>
    <w:rsid w:val="00154B6D"/>
    <w:rsid w:val="00156700"/>
    <w:rsid w:val="00157DD2"/>
    <w:rsid w:val="001658CB"/>
    <w:rsid w:val="001804C0"/>
    <w:rsid w:val="00180F2B"/>
    <w:rsid w:val="00187873"/>
    <w:rsid w:val="001A4A1F"/>
    <w:rsid w:val="001A6E28"/>
    <w:rsid w:val="001B21EC"/>
    <w:rsid w:val="001B25F3"/>
    <w:rsid w:val="001C1BCE"/>
    <w:rsid w:val="001C5214"/>
    <w:rsid w:val="001D0FBA"/>
    <w:rsid w:val="001D3183"/>
    <w:rsid w:val="001E16A2"/>
    <w:rsid w:val="001E5071"/>
    <w:rsid w:val="001F0BC5"/>
    <w:rsid w:val="001F0F25"/>
    <w:rsid w:val="001F519D"/>
    <w:rsid w:val="002120A3"/>
    <w:rsid w:val="00214A64"/>
    <w:rsid w:val="00221948"/>
    <w:rsid w:val="00225E5A"/>
    <w:rsid w:val="00235202"/>
    <w:rsid w:val="00240215"/>
    <w:rsid w:val="00250218"/>
    <w:rsid w:val="00251CDF"/>
    <w:rsid w:val="002549F4"/>
    <w:rsid w:val="0026063C"/>
    <w:rsid w:val="00263FDB"/>
    <w:rsid w:val="00274661"/>
    <w:rsid w:val="00275CD5"/>
    <w:rsid w:val="00295E32"/>
    <w:rsid w:val="00295F7D"/>
    <w:rsid w:val="002A07CF"/>
    <w:rsid w:val="002C3F35"/>
    <w:rsid w:val="002D2193"/>
    <w:rsid w:val="002D4870"/>
    <w:rsid w:val="002E09A7"/>
    <w:rsid w:val="002E168C"/>
    <w:rsid w:val="002E174D"/>
    <w:rsid w:val="002F32B6"/>
    <w:rsid w:val="002F647A"/>
    <w:rsid w:val="00323B30"/>
    <w:rsid w:val="0034217B"/>
    <w:rsid w:val="00353463"/>
    <w:rsid w:val="00363753"/>
    <w:rsid w:val="00365D1C"/>
    <w:rsid w:val="003707C0"/>
    <w:rsid w:val="003715A1"/>
    <w:rsid w:val="00376A30"/>
    <w:rsid w:val="00376C01"/>
    <w:rsid w:val="00380823"/>
    <w:rsid w:val="003A0F7D"/>
    <w:rsid w:val="003A3178"/>
    <w:rsid w:val="003A4E64"/>
    <w:rsid w:val="003A7703"/>
    <w:rsid w:val="003C1BD0"/>
    <w:rsid w:val="003C553C"/>
    <w:rsid w:val="003E7AFC"/>
    <w:rsid w:val="003F59C4"/>
    <w:rsid w:val="003F6472"/>
    <w:rsid w:val="004119BC"/>
    <w:rsid w:val="00414EDB"/>
    <w:rsid w:val="0041727D"/>
    <w:rsid w:val="00420808"/>
    <w:rsid w:val="00426379"/>
    <w:rsid w:val="00434834"/>
    <w:rsid w:val="00442F00"/>
    <w:rsid w:val="004461CE"/>
    <w:rsid w:val="00461593"/>
    <w:rsid w:val="00463F17"/>
    <w:rsid w:val="00466F2C"/>
    <w:rsid w:val="00484277"/>
    <w:rsid w:val="004915B1"/>
    <w:rsid w:val="0049282B"/>
    <w:rsid w:val="00492AD9"/>
    <w:rsid w:val="004971AD"/>
    <w:rsid w:val="004B30E7"/>
    <w:rsid w:val="004B6D55"/>
    <w:rsid w:val="004C30D6"/>
    <w:rsid w:val="004D09AD"/>
    <w:rsid w:val="004D0D11"/>
    <w:rsid w:val="004D5CDD"/>
    <w:rsid w:val="004E23A9"/>
    <w:rsid w:val="004F22D7"/>
    <w:rsid w:val="005001FC"/>
    <w:rsid w:val="0050628B"/>
    <w:rsid w:val="00511325"/>
    <w:rsid w:val="00520765"/>
    <w:rsid w:val="00522DF0"/>
    <w:rsid w:val="00542811"/>
    <w:rsid w:val="00544375"/>
    <w:rsid w:val="0054656E"/>
    <w:rsid w:val="00547361"/>
    <w:rsid w:val="0055440E"/>
    <w:rsid w:val="00555A66"/>
    <w:rsid w:val="005614C2"/>
    <w:rsid w:val="005703D6"/>
    <w:rsid w:val="0057698F"/>
    <w:rsid w:val="005847C0"/>
    <w:rsid w:val="005859DF"/>
    <w:rsid w:val="00587592"/>
    <w:rsid w:val="005908D9"/>
    <w:rsid w:val="00590ACC"/>
    <w:rsid w:val="00594713"/>
    <w:rsid w:val="00594926"/>
    <w:rsid w:val="005955C4"/>
    <w:rsid w:val="00595F46"/>
    <w:rsid w:val="005A0B76"/>
    <w:rsid w:val="005A1F18"/>
    <w:rsid w:val="005A21D8"/>
    <w:rsid w:val="005B0947"/>
    <w:rsid w:val="005C0B50"/>
    <w:rsid w:val="005C0FEF"/>
    <w:rsid w:val="005C1B01"/>
    <w:rsid w:val="005C1CE4"/>
    <w:rsid w:val="005C34E2"/>
    <w:rsid w:val="005C4501"/>
    <w:rsid w:val="005C6BC6"/>
    <w:rsid w:val="005C7B26"/>
    <w:rsid w:val="005D453C"/>
    <w:rsid w:val="005D7ABF"/>
    <w:rsid w:val="005E1942"/>
    <w:rsid w:val="005E2F1E"/>
    <w:rsid w:val="005E4AE5"/>
    <w:rsid w:val="005F2218"/>
    <w:rsid w:val="006170CC"/>
    <w:rsid w:val="00622101"/>
    <w:rsid w:val="0063525A"/>
    <w:rsid w:val="006400F7"/>
    <w:rsid w:val="00640AB9"/>
    <w:rsid w:val="00642573"/>
    <w:rsid w:val="00643E8A"/>
    <w:rsid w:val="0064727F"/>
    <w:rsid w:val="00650D57"/>
    <w:rsid w:val="00652108"/>
    <w:rsid w:val="006575E7"/>
    <w:rsid w:val="00661B73"/>
    <w:rsid w:val="006672AE"/>
    <w:rsid w:val="006745E5"/>
    <w:rsid w:val="00675612"/>
    <w:rsid w:val="00685C15"/>
    <w:rsid w:val="0068607B"/>
    <w:rsid w:val="00686B8C"/>
    <w:rsid w:val="0069075D"/>
    <w:rsid w:val="006955FF"/>
    <w:rsid w:val="00697D97"/>
    <w:rsid w:val="006A122B"/>
    <w:rsid w:val="006A6AA3"/>
    <w:rsid w:val="006B2172"/>
    <w:rsid w:val="006B74E6"/>
    <w:rsid w:val="006C667D"/>
    <w:rsid w:val="006E1E78"/>
    <w:rsid w:val="006E2F6A"/>
    <w:rsid w:val="006E5C0C"/>
    <w:rsid w:val="006F2B9D"/>
    <w:rsid w:val="006F535A"/>
    <w:rsid w:val="00700780"/>
    <w:rsid w:val="007042A8"/>
    <w:rsid w:val="007067A5"/>
    <w:rsid w:val="0070724E"/>
    <w:rsid w:val="00720CC6"/>
    <w:rsid w:val="007452FB"/>
    <w:rsid w:val="007562C8"/>
    <w:rsid w:val="007566EB"/>
    <w:rsid w:val="00771670"/>
    <w:rsid w:val="00781851"/>
    <w:rsid w:val="00783BF8"/>
    <w:rsid w:val="0079059B"/>
    <w:rsid w:val="007A160F"/>
    <w:rsid w:val="007C296A"/>
    <w:rsid w:val="007C6929"/>
    <w:rsid w:val="007D2C75"/>
    <w:rsid w:val="007D7DCA"/>
    <w:rsid w:val="007E1844"/>
    <w:rsid w:val="007E3CF7"/>
    <w:rsid w:val="007E3F55"/>
    <w:rsid w:val="007E7B44"/>
    <w:rsid w:val="00801A26"/>
    <w:rsid w:val="00802DEB"/>
    <w:rsid w:val="008068AF"/>
    <w:rsid w:val="008119B8"/>
    <w:rsid w:val="00811CF6"/>
    <w:rsid w:val="00821F90"/>
    <w:rsid w:val="0082576D"/>
    <w:rsid w:val="00834D8F"/>
    <w:rsid w:val="00840DCF"/>
    <w:rsid w:val="00846E47"/>
    <w:rsid w:val="00847731"/>
    <w:rsid w:val="00847C71"/>
    <w:rsid w:val="0087062D"/>
    <w:rsid w:val="0087144A"/>
    <w:rsid w:val="0087635C"/>
    <w:rsid w:val="008766AA"/>
    <w:rsid w:val="00881E0D"/>
    <w:rsid w:val="008870E7"/>
    <w:rsid w:val="00894D2E"/>
    <w:rsid w:val="008A0B35"/>
    <w:rsid w:val="008A40BD"/>
    <w:rsid w:val="008B1750"/>
    <w:rsid w:val="008C21AF"/>
    <w:rsid w:val="008D02A9"/>
    <w:rsid w:val="008D2F52"/>
    <w:rsid w:val="008E47FA"/>
    <w:rsid w:val="008E6C08"/>
    <w:rsid w:val="008F3862"/>
    <w:rsid w:val="009002C8"/>
    <w:rsid w:val="00901255"/>
    <w:rsid w:val="00902DEE"/>
    <w:rsid w:val="009072D2"/>
    <w:rsid w:val="009131E1"/>
    <w:rsid w:val="009206F3"/>
    <w:rsid w:val="00932D68"/>
    <w:rsid w:val="00941C6D"/>
    <w:rsid w:val="00946CC6"/>
    <w:rsid w:val="00953D80"/>
    <w:rsid w:val="009559CB"/>
    <w:rsid w:val="00957EBC"/>
    <w:rsid w:val="00962250"/>
    <w:rsid w:val="009663B2"/>
    <w:rsid w:val="009706CD"/>
    <w:rsid w:val="00971285"/>
    <w:rsid w:val="00973AAE"/>
    <w:rsid w:val="00973B66"/>
    <w:rsid w:val="00976E3C"/>
    <w:rsid w:val="00985C5E"/>
    <w:rsid w:val="00987024"/>
    <w:rsid w:val="00994CA8"/>
    <w:rsid w:val="009A569E"/>
    <w:rsid w:val="009B07C5"/>
    <w:rsid w:val="009C0158"/>
    <w:rsid w:val="009C054B"/>
    <w:rsid w:val="009E2982"/>
    <w:rsid w:val="009E4629"/>
    <w:rsid w:val="00A05161"/>
    <w:rsid w:val="00A147E5"/>
    <w:rsid w:val="00A17A71"/>
    <w:rsid w:val="00A21B10"/>
    <w:rsid w:val="00A22439"/>
    <w:rsid w:val="00A23CF7"/>
    <w:rsid w:val="00A279B4"/>
    <w:rsid w:val="00A3346A"/>
    <w:rsid w:val="00A33EF2"/>
    <w:rsid w:val="00A3413B"/>
    <w:rsid w:val="00A40325"/>
    <w:rsid w:val="00A41A6C"/>
    <w:rsid w:val="00A4461C"/>
    <w:rsid w:val="00A64387"/>
    <w:rsid w:val="00A644B7"/>
    <w:rsid w:val="00A734A7"/>
    <w:rsid w:val="00A77279"/>
    <w:rsid w:val="00A858A1"/>
    <w:rsid w:val="00A91C95"/>
    <w:rsid w:val="00A94473"/>
    <w:rsid w:val="00A96AA3"/>
    <w:rsid w:val="00AA16F3"/>
    <w:rsid w:val="00AB1015"/>
    <w:rsid w:val="00AC62A5"/>
    <w:rsid w:val="00AC774A"/>
    <w:rsid w:val="00AD6E91"/>
    <w:rsid w:val="00AE0D9A"/>
    <w:rsid w:val="00AE1486"/>
    <w:rsid w:val="00AE2098"/>
    <w:rsid w:val="00AE26A1"/>
    <w:rsid w:val="00AE7056"/>
    <w:rsid w:val="00AF1A90"/>
    <w:rsid w:val="00AF1A9C"/>
    <w:rsid w:val="00AF35BD"/>
    <w:rsid w:val="00B079AB"/>
    <w:rsid w:val="00B31CE0"/>
    <w:rsid w:val="00B33AA6"/>
    <w:rsid w:val="00B3798B"/>
    <w:rsid w:val="00B44942"/>
    <w:rsid w:val="00B47019"/>
    <w:rsid w:val="00B50844"/>
    <w:rsid w:val="00B52CE2"/>
    <w:rsid w:val="00B54795"/>
    <w:rsid w:val="00B563BA"/>
    <w:rsid w:val="00B60EBC"/>
    <w:rsid w:val="00B73F5C"/>
    <w:rsid w:val="00B81D5F"/>
    <w:rsid w:val="00B84075"/>
    <w:rsid w:val="00BA40B0"/>
    <w:rsid w:val="00BA6BA1"/>
    <w:rsid w:val="00BB1416"/>
    <w:rsid w:val="00BB4BC8"/>
    <w:rsid w:val="00BB61C7"/>
    <w:rsid w:val="00BD1420"/>
    <w:rsid w:val="00BD6A6A"/>
    <w:rsid w:val="00BE5A37"/>
    <w:rsid w:val="00BF5A03"/>
    <w:rsid w:val="00C0259A"/>
    <w:rsid w:val="00C13A68"/>
    <w:rsid w:val="00C15F0D"/>
    <w:rsid w:val="00C31D3C"/>
    <w:rsid w:val="00C33FBE"/>
    <w:rsid w:val="00C35A20"/>
    <w:rsid w:val="00C37BDC"/>
    <w:rsid w:val="00C44CD8"/>
    <w:rsid w:val="00C52832"/>
    <w:rsid w:val="00C53B57"/>
    <w:rsid w:val="00C56ADB"/>
    <w:rsid w:val="00C63431"/>
    <w:rsid w:val="00C63816"/>
    <w:rsid w:val="00C6665C"/>
    <w:rsid w:val="00C67EF9"/>
    <w:rsid w:val="00C75FD0"/>
    <w:rsid w:val="00C8404A"/>
    <w:rsid w:val="00C84843"/>
    <w:rsid w:val="00C87F96"/>
    <w:rsid w:val="00CA045E"/>
    <w:rsid w:val="00CA53A3"/>
    <w:rsid w:val="00CA6D11"/>
    <w:rsid w:val="00CA7067"/>
    <w:rsid w:val="00CB06E3"/>
    <w:rsid w:val="00CC5A11"/>
    <w:rsid w:val="00CC6905"/>
    <w:rsid w:val="00CC7D00"/>
    <w:rsid w:val="00CE09E6"/>
    <w:rsid w:val="00CE2A8E"/>
    <w:rsid w:val="00CE56E6"/>
    <w:rsid w:val="00CE5D89"/>
    <w:rsid w:val="00CE6BA9"/>
    <w:rsid w:val="00CF50C2"/>
    <w:rsid w:val="00CF5DF5"/>
    <w:rsid w:val="00CF7629"/>
    <w:rsid w:val="00D060F8"/>
    <w:rsid w:val="00D12264"/>
    <w:rsid w:val="00D128AC"/>
    <w:rsid w:val="00D23A47"/>
    <w:rsid w:val="00D2515B"/>
    <w:rsid w:val="00D3228C"/>
    <w:rsid w:val="00D374FA"/>
    <w:rsid w:val="00D40A56"/>
    <w:rsid w:val="00D422B2"/>
    <w:rsid w:val="00D44074"/>
    <w:rsid w:val="00D45D5A"/>
    <w:rsid w:val="00D566B0"/>
    <w:rsid w:val="00D62E13"/>
    <w:rsid w:val="00D840D0"/>
    <w:rsid w:val="00D86619"/>
    <w:rsid w:val="00D920C4"/>
    <w:rsid w:val="00D94D81"/>
    <w:rsid w:val="00D952DF"/>
    <w:rsid w:val="00DA0F5C"/>
    <w:rsid w:val="00DA102B"/>
    <w:rsid w:val="00DA5EE1"/>
    <w:rsid w:val="00DB0A92"/>
    <w:rsid w:val="00DB6C5B"/>
    <w:rsid w:val="00DC090A"/>
    <w:rsid w:val="00DC0C15"/>
    <w:rsid w:val="00DC45D3"/>
    <w:rsid w:val="00DD352B"/>
    <w:rsid w:val="00DE3682"/>
    <w:rsid w:val="00E01BB2"/>
    <w:rsid w:val="00E02763"/>
    <w:rsid w:val="00E02819"/>
    <w:rsid w:val="00E04AE1"/>
    <w:rsid w:val="00E1088B"/>
    <w:rsid w:val="00E15C7B"/>
    <w:rsid w:val="00E2049E"/>
    <w:rsid w:val="00E21C7A"/>
    <w:rsid w:val="00E21FD2"/>
    <w:rsid w:val="00E3406B"/>
    <w:rsid w:val="00E43550"/>
    <w:rsid w:val="00E43753"/>
    <w:rsid w:val="00E450A1"/>
    <w:rsid w:val="00E51283"/>
    <w:rsid w:val="00E55585"/>
    <w:rsid w:val="00E5756E"/>
    <w:rsid w:val="00E6470A"/>
    <w:rsid w:val="00E742BE"/>
    <w:rsid w:val="00E76D95"/>
    <w:rsid w:val="00E813BE"/>
    <w:rsid w:val="00E86AA3"/>
    <w:rsid w:val="00E904E1"/>
    <w:rsid w:val="00EA1D06"/>
    <w:rsid w:val="00EA30E1"/>
    <w:rsid w:val="00EA5200"/>
    <w:rsid w:val="00EA7AEE"/>
    <w:rsid w:val="00EB0297"/>
    <w:rsid w:val="00EC05DF"/>
    <w:rsid w:val="00ED5736"/>
    <w:rsid w:val="00F14C76"/>
    <w:rsid w:val="00F168DF"/>
    <w:rsid w:val="00F248CA"/>
    <w:rsid w:val="00F252CD"/>
    <w:rsid w:val="00F30217"/>
    <w:rsid w:val="00F30B0F"/>
    <w:rsid w:val="00F31793"/>
    <w:rsid w:val="00F335B4"/>
    <w:rsid w:val="00F33BFE"/>
    <w:rsid w:val="00F36BE0"/>
    <w:rsid w:val="00F3712C"/>
    <w:rsid w:val="00F6203B"/>
    <w:rsid w:val="00F735FE"/>
    <w:rsid w:val="00F764D0"/>
    <w:rsid w:val="00F80302"/>
    <w:rsid w:val="00F80DC8"/>
    <w:rsid w:val="00F81549"/>
    <w:rsid w:val="00F8286A"/>
    <w:rsid w:val="00F85A3D"/>
    <w:rsid w:val="00F90E7F"/>
    <w:rsid w:val="00F979DF"/>
    <w:rsid w:val="00FA30E1"/>
    <w:rsid w:val="00FA431D"/>
    <w:rsid w:val="00FA764E"/>
    <w:rsid w:val="00FB129C"/>
    <w:rsid w:val="00FB42AB"/>
    <w:rsid w:val="00FB4942"/>
    <w:rsid w:val="00FB645A"/>
    <w:rsid w:val="00FC0042"/>
    <w:rsid w:val="00FC15BE"/>
    <w:rsid w:val="00FC6A07"/>
    <w:rsid w:val="00FD036E"/>
    <w:rsid w:val="00FD0EB2"/>
    <w:rsid w:val="00FD5A3C"/>
    <w:rsid w:val="00FD5CAE"/>
    <w:rsid w:val="00FD7AE8"/>
    <w:rsid w:val="00FF2954"/>
    <w:rsid w:val="00FF5182"/>
    <w:rsid w:val="00FF7C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D02A9"/>
    <w:rPr>
      <w:sz w:val="24"/>
      <w:szCs w:val="24"/>
    </w:rPr>
  </w:style>
  <w:style w:type="paragraph" w:styleId="Titolo1">
    <w:name w:val="heading 1"/>
    <w:basedOn w:val="Normale"/>
    <w:next w:val="Normale"/>
    <w:qFormat/>
    <w:rsid w:val="008D02A9"/>
    <w:pPr>
      <w:keepNext/>
      <w:ind w:right="566"/>
      <w:jc w:val="right"/>
      <w:outlineLvl w:val="0"/>
    </w:pPr>
    <w:rPr>
      <w:b/>
      <w:szCs w:val="20"/>
    </w:rPr>
  </w:style>
  <w:style w:type="paragraph" w:styleId="Titolo2">
    <w:name w:val="heading 2"/>
    <w:basedOn w:val="Normale"/>
    <w:next w:val="Normale"/>
    <w:qFormat/>
    <w:rsid w:val="008D02A9"/>
    <w:pPr>
      <w:keepNext/>
      <w:outlineLvl w:val="1"/>
    </w:pPr>
    <w:rPr>
      <w:szCs w:val="20"/>
    </w:rPr>
  </w:style>
  <w:style w:type="paragraph" w:styleId="Titolo3">
    <w:name w:val="heading 3"/>
    <w:basedOn w:val="Normale"/>
    <w:next w:val="Normale"/>
    <w:qFormat/>
    <w:rsid w:val="008D02A9"/>
    <w:pPr>
      <w:keepNext/>
      <w:jc w:val="right"/>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
    <w:name w:val="Corpo testo"/>
    <w:basedOn w:val="Normale"/>
    <w:rsid w:val="008D02A9"/>
    <w:pPr>
      <w:ind w:right="994"/>
      <w:jc w:val="both"/>
    </w:pPr>
    <w:rPr>
      <w:snapToGrid w:val="0"/>
      <w:szCs w:val="20"/>
    </w:rPr>
  </w:style>
  <w:style w:type="paragraph" w:styleId="Titolo">
    <w:name w:val="Title"/>
    <w:basedOn w:val="Normale"/>
    <w:qFormat/>
    <w:rsid w:val="008D02A9"/>
    <w:pPr>
      <w:jc w:val="center"/>
    </w:pPr>
    <w:rPr>
      <w:b/>
      <w:i/>
      <w:sz w:val="36"/>
      <w:szCs w:val="20"/>
    </w:rPr>
  </w:style>
  <w:style w:type="paragraph" w:styleId="Sottotitolo">
    <w:name w:val="Subtitle"/>
    <w:basedOn w:val="Normale"/>
    <w:link w:val="SottotitoloCarattere"/>
    <w:qFormat/>
    <w:rsid w:val="008D02A9"/>
    <w:pPr>
      <w:spacing w:line="200" w:lineRule="atLeast"/>
      <w:jc w:val="center"/>
    </w:pPr>
    <w:rPr>
      <w:noProof/>
      <w:szCs w:val="20"/>
    </w:rPr>
  </w:style>
  <w:style w:type="paragraph" w:styleId="Rientrocorpodeltesto">
    <w:name w:val="Body Text Indent"/>
    <w:basedOn w:val="Normale"/>
    <w:rsid w:val="008D02A9"/>
    <w:pPr>
      <w:spacing w:line="300" w:lineRule="atLeast"/>
      <w:ind w:left="1418" w:hanging="1418"/>
    </w:pPr>
    <w:rPr>
      <w:b/>
      <w:szCs w:val="20"/>
    </w:rPr>
  </w:style>
  <w:style w:type="paragraph" w:styleId="Testonotaapidipagina">
    <w:name w:val="footnote text"/>
    <w:basedOn w:val="Normale"/>
    <w:link w:val="TestonotaapidipaginaCarattere"/>
    <w:rsid w:val="008D02A9"/>
    <w:rPr>
      <w:sz w:val="20"/>
      <w:szCs w:val="20"/>
    </w:rPr>
  </w:style>
  <w:style w:type="paragraph" w:styleId="Pidipagina">
    <w:name w:val="footer"/>
    <w:basedOn w:val="Normale"/>
    <w:link w:val="PidipaginaCarattere"/>
    <w:uiPriority w:val="99"/>
    <w:rsid w:val="008D02A9"/>
    <w:pPr>
      <w:tabs>
        <w:tab w:val="center" w:pos="4819"/>
        <w:tab w:val="right" w:pos="9638"/>
      </w:tabs>
    </w:pPr>
    <w:rPr>
      <w:rFonts w:ascii="MS Sans Serif" w:hAnsi="MS Sans Serif"/>
      <w:sz w:val="20"/>
      <w:szCs w:val="20"/>
      <w:lang w:val="en-US"/>
    </w:rPr>
  </w:style>
  <w:style w:type="character" w:styleId="Collegamentoipertestuale">
    <w:name w:val="Hyperlink"/>
    <w:rsid w:val="008D02A9"/>
    <w:rPr>
      <w:color w:val="0000FF"/>
      <w:u w:val="single"/>
    </w:rPr>
  </w:style>
  <w:style w:type="paragraph" w:styleId="Intestazione">
    <w:name w:val="header"/>
    <w:basedOn w:val="Normale"/>
    <w:link w:val="IntestazioneCarattere"/>
    <w:uiPriority w:val="99"/>
    <w:rsid w:val="008D02A9"/>
    <w:pPr>
      <w:tabs>
        <w:tab w:val="center" w:pos="4819"/>
        <w:tab w:val="right" w:pos="9638"/>
      </w:tabs>
    </w:pPr>
  </w:style>
  <w:style w:type="paragraph" w:styleId="Testodelblocco">
    <w:name w:val="Block Text"/>
    <w:basedOn w:val="Normale"/>
    <w:rsid w:val="00E5756E"/>
    <w:pPr>
      <w:ind w:left="5664" w:right="566"/>
      <w:jc w:val="right"/>
    </w:pPr>
    <w:rPr>
      <w:szCs w:val="20"/>
    </w:rPr>
  </w:style>
  <w:style w:type="paragraph" w:styleId="Testofumetto">
    <w:name w:val="Balloon Text"/>
    <w:basedOn w:val="Normale"/>
    <w:semiHidden/>
    <w:rsid w:val="00F3712C"/>
    <w:rPr>
      <w:rFonts w:ascii="Tahoma" w:hAnsi="Tahoma" w:cs="Tahoma"/>
      <w:sz w:val="16"/>
      <w:szCs w:val="16"/>
    </w:rPr>
  </w:style>
  <w:style w:type="table" w:styleId="Grigliatabella">
    <w:name w:val="Table Grid"/>
    <w:basedOn w:val="Tabellanormale"/>
    <w:rsid w:val="004615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ottotitoloCarattere">
    <w:name w:val="Sottotitolo Carattere"/>
    <w:link w:val="Sottotitolo"/>
    <w:rsid w:val="00A91C95"/>
    <w:rPr>
      <w:noProof/>
      <w:sz w:val="24"/>
    </w:rPr>
  </w:style>
  <w:style w:type="character" w:customStyle="1" w:styleId="CarattereCarattere2">
    <w:name w:val="Carattere Carattere2"/>
    <w:rsid w:val="003A4E64"/>
    <w:rPr>
      <w:noProof/>
      <w:sz w:val="24"/>
      <w:lang w:val="it-IT" w:eastAsia="it-IT" w:bidi="ar-SA"/>
    </w:rPr>
  </w:style>
  <w:style w:type="paragraph" w:customStyle="1" w:styleId="style2">
    <w:name w:val="style2"/>
    <w:basedOn w:val="Normale"/>
    <w:rsid w:val="00AF1A90"/>
    <w:pPr>
      <w:overflowPunct w:val="0"/>
      <w:autoSpaceDE w:val="0"/>
      <w:autoSpaceDN w:val="0"/>
      <w:adjustRightInd w:val="0"/>
      <w:spacing w:before="100" w:after="100"/>
      <w:textAlignment w:val="baseline"/>
    </w:pPr>
    <w:rPr>
      <w:szCs w:val="20"/>
      <w:lang w:eastAsia="en-US"/>
    </w:rPr>
  </w:style>
  <w:style w:type="paragraph" w:styleId="Paragrafoelenco">
    <w:name w:val="List Paragraph"/>
    <w:basedOn w:val="Normale"/>
    <w:uiPriority w:val="34"/>
    <w:qFormat/>
    <w:rsid w:val="00700780"/>
    <w:pPr>
      <w:ind w:left="708"/>
    </w:pPr>
  </w:style>
  <w:style w:type="paragraph" w:styleId="NormaleWeb">
    <w:name w:val="Normal (Web)"/>
    <w:basedOn w:val="Normale"/>
    <w:uiPriority w:val="99"/>
    <w:unhideWhenUsed/>
    <w:rsid w:val="00781851"/>
    <w:pPr>
      <w:spacing w:before="100" w:beforeAutospacing="1" w:after="119"/>
    </w:pPr>
  </w:style>
  <w:style w:type="paragraph" w:customStyle="1" w:styleId="Standard">
    <w:name w:val="Standard"/>
    <w:rsid w:val="005A21D8"/>
    <w:pPr>
      <w:widowControl w:val="0"/>
      <w:suppressAutoHyphens/>
      <w:autoSpaceDN w:val="0"/>
      <w:textAlignment w:val="baseline"/>
    </w:pPr>
    <w:rPr>
      <w:rFonts w:eastAsia="Lucida Sans Unicode" w:cs="Tahoma"/>
      <w:kern w:val="3"/>
      <w:sz w:val="24"/>
      <w:szCs w:val="24"/>
    </w:rPr>
  </w:style>
  <w:style w:type="character" w:customStyle="1" w:styleId="TestonotaapidipaginaCarattere">
    <w:name w:val="Testo nota a piè di pagina Carattere"/>
    <w:basedOn w:val="Carpredefinitoparagrafo"/>
    <w:link w:val="Testonotaapidipagina"/>
    <w:rsid w:val="005A21D8"/>
  </w:style>
  <w:style w:type="paragraph" w:customStyle="1" w:styleId="Default">
    <w:name w:val="Default"/>
    <w:rsid w:val="005A21D8"/>
    <w:pPr>
      <w:autoSpaceDE w:val="0"/>
      <w:autoSpaceDN w:val="0"/>
      <w:adjustRightInd w:val="0"/>
    </w:pPr>
    <w:rPr>
      <w:rFonts w:ascii="Cambria" w:eastAsiaTheme="minorHAnsi" w:hAnsi="Cambria" w:cs="Cambria"/>
      <w:color w:val="000000"/>
      <w:sz w:val="24"/>
      <w:szCs w:val="24"/>
      <w:lang w:eastAsia="en-US"/>
    </w:rPr>
  </w:style>
  <w:style w:type="character" w:customStyle="1" w:styleId="PidipaginaCarattere">
    <w:name w:val="Piè di pagina Carattere"/>
    <w:basedOn w:val="Carpredefinitoparagrafo"/>
    <w:link w:val="Pidipagina"/>
    <w:uiPriority w:val="99"/>
    <w:rsid w:val="00B44942"/>
    <w:rPr>
      <w:rFonts w:ascii="MS Sans Serif" w:hAnsi="MS Sans Serif"/>
      <w:lang w:val="en-US"/>
    </w:rPr>
  </w:style>
  <w:style w:type="character" w:customStyle="1" w:styleId="IntestazioneCarattere">
    <w:name w:val="Intestazione Carattere"/>
    <w:basedOn w:val="Carpredefinitoparagrafo"/>
    <w:link w:val="Intestazione"/>
    <w:uiPriority w:val="99"/>
    <w:rsid w:val="00B44942"/>
    <w:rPr>
      <w:sz w:val="24"/>
      <w:szCs w:val="24"/>
    </w:rPr>
  </w:style>
</w:styles>
</file>

<file path=word/webSettings.xml><?xml version="1.0" encoding="utf-8"?>
<w:webSettings xmlns:r="http://schemas.openxmlformats.org/officeDocument/2006/relationships" xmlns:w="http://schemas.openxmlformats.org/wordprocessingml/2006/main">
  <w:divs>
    <w:div w:id="534999026">
      <w:bodyDiv w:val="1"/>
      <w:marLeft w:val="0"/>
      <w:marRight w:val="0"/>
      <w:marTop w:val="0"/>
      <w:marBottom w:val="0"/>
      <w:divBdr>
        <w:top w:val="none" w:sz="0" w:space="0" w:color="auto"/>
        <w:left w:val="none" w:sz="0" w:space="0" w:color="auto"/>
        <w:bottom w:val="none" w:sz="0" w:space="0" w:color="auto"/>
        <w:right w:val="none" w:sz="0" w:space="0" w:color="auto"/>
      </w:divBdr>
    </w:div>
    <w:div w:id="655033925">
      <w:bodyDiv w:val="1"/>
      <w:marLeft w:val="0"/>
      <w:marRight w:val="0"/>
      <w:marTop w:val="0"/>
      <w:marBottom w:val="0"/>
      <w:divBdr>
        <w:top w:val="none" w:sz="0" w:space="0" w:color="auto"/>
        <w:left w:val="none" w:sz="0" w:space="0" w:color="auto"/>
        <w:bottom w:val="none" w:sz="0" w:space="0" w:color="auto"/>
        <w:right w:val="none" w:sz="0" w:space="0" w:color="auto"/>
      </w:divBdr>
    </w:div>
    <w:div w:id="1192107497">
      <w:bodyDiv w:val="1"/>
      <w:marLeft w:val="0"/>
      <w:marRight w:val="0"/>
      <w:marTop w:val="0"/>
      <w:marBottom w:val="0"/>
      <w:divBdr>
        <w:top w:val="none" w:sz="0" w:space="0" w:color="auto"/>
        <w:left w:val="none" w:sz="0" w:space="0" w:color="auto"/>
        <w:bottom w:val="none" w:sz="0" w:space="0" w:color="auto"/>
        <w:right w:val="none" w:sz="0" w:space="0" w:color="auto"/>
      </w:divBdr>
    </w:div>
    <w:div w:id="1356999637">
      <w:bodyDiv w:val="1"/>
      <w:marLeft w:val="0"/>
      <w:marRight w:val="0"/>
      <w:marTop w:val="0"/>
      <w:marBottom w:val="0"/>
      <w:divBdr>
        <w:top w:val="none" w:sz="0" w:space="0" w:color="auto"/>
        <w:left w:val="none" w:sz="0" w:space="0" w:color="auto"/>
        <w:bottom w:val="none" w:sz="0" w:space="0" w:color="auto"/>
        <w:right w:val="none" w:sz="0" w:space="0" w:color="auto"/>
      </w:divBdr>
    </w:div>
    <w:div w:id="1429152287">
      <w:bodyDiv w:val="1"/>
      <w:marLeft w:val="0"/>
      <w:marRight w:val="0"/>
      <w:marTop w:val="0"/>
      <w:marBottom w:val="0"/>
      <w:divBdr>
        <w:top w:val="none" w:sz="0" w:space="0" w:color="auto"/>
        <w:left w:val="none" w:sz="0" w:space="0" w:color="auto"/>
        <w:bottom w:val="none" w:sz="0" w:space="0" w:color="auto"/>
        <w:right w:val="none" w:sz="0" w:space="0" w:color="auto"/>
      </w:divBdr>
    </w:div>
    <w:div w:id="1501699643">
      <w:bodyDiv w:val="1"/>
      <w:marLeft w:val="0"/>
      <w:marRight w:val="0"/>
      <w:marTop w:val="0"/>
      <w:marBottom w:val="0"/>
      <w:divBdr>
        <w:top w:val="none" w:sz="0" w:space="0" w:color="auto"/>
        <w:left w:val="none" w:sz="0" w:space="0" w:color="auto"/>
        <w:bottom w:val="none" w:sz="0" w:space="0" w:color="auto"/>
        <w:right w:val="none" w:sz="0" w:space="0" w:color="auto"/>
      </w:divBdr>
    </w:div>
    <w:div w:id="1556819718">
      <w:bodyDiv w:val="1"/>
      <w:marLeft w:val="0"/>
      <w:marRight w:val="0"/>
      <w:marTop w:val="0"/>
      <w:marBottom w:val="0"/>
      <w:divBdr>
        <w:top w:val="none" w:sz="0" w:space="0" w:color="auto"/>
        <w:left w:val="none" w:sz="0" w:space="0" w:color="auto"/>
        <w:bottom w:val="none" w:sz="0" w:space="0" w:color="auto"/>
        <w:right w:val="none" w:sz="0" w:space="0" w:color="auto"/>
      </w:divBdr>
    </w:div>
    <w:div w:id="1818103510">
      <w:bodyDiv w:val="1"/>
      <w:marLeft w:val="0"/>
      <w:marRight w:val="0"/>
      <w:marTop w:val="0"/>
      <w:marBottom w:val="0"/>
      <w:divBdr>
        <w:top w:val="none" w:sz="0" w:space="0" w:color="auto"/>
        <w:left w:val="none" w:sz="0" w:space="0" w:color="auto"/>
        <w:bottom w:val="none" w:sz="0" w:space="0" w:color="auto"/>
        <w:right w:val="none" w:sz="0" w:space="0" w:color="auto"/>
      </w:divBdr>
    </w:div>
    <w:div w:id="2090420959">
      <w:bodyDiv w:val="1"/>
      <w:marLeft w:val="0"/>
      <w:marRight w:val="0"/>
      <w:marTop w:val="0"/>
      <w:marBottom w:val="0"/>
      <w:divBdr>
        <w:top w:val="none" w:sz="0" w:space="0" w:color="auto"/>
        <w:left w:val="none" w:sz="0" w:space="0" w:color="auto"/>
        <w:bottom w:val="none" w:sz="0" w:space="0" w:color="auto"/>
        <w:right w:val="none" w:sz="0" w:space="0" w:color="auto"/>
      </w:divBdr>
    </w:div>
    <w:div w:id="211085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domusdemaria.ca.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une.domusdemaria.ca.i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omune.domusdemaria.c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5418</Words>
  <Characters>30885</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COMUNE DI DOMUS DE MARIA</vt:lpstr>
    </vt:vector>
  </TitlesOfParts>
  <Company>COMUNE DI DOMUS DE MARIA</Company>
  <LinksUpToDate>false</LinksUpToDate>
  <CharactersWithSpaces>36231</CharactersWithSpaces>
  <SharedDoc>false</SharedDoc>
  <HLinks>
    <vt:vector size="12" baseType="variant">
      <vt:variant>
        <vt:i4>6488136</vt:i4>
      </vt:variant>
      <vt:variant>
        <vt:i4>3</vt:i4>
      </vt:variant>
      <vt:variant>
        <vt:i4>0</vt:i4>
      </vt:variant>
      <vt:variant>
        <vt:i4>5</vt:i4>
      </vt:variant>
      <vt:variant>
        <vt:lpwstr>mailto:info@comune.domusdemaria.ca.it</vt:lpwstr>
      </vt:variant>
      <vt:variant>
        <vt:lpwstr/>
      </vt:variant>
      <vt:variant>
        <vt:i4>6029342</vt:i4>
      </vt:variant>
      <vt:variant>
        <vt:i4>0</vt:i4>
      </vt:variant>
      <vt:variant>
        <vt:i4>0</vt:i4>
      </vt:variant>
      <vt:variant>
        <vt:i4>5</vt:i4>
      </vt:variant>
      <vt:variant>
        <vt:lpwstr>http://www.comune.domusdemaria.ca.it/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DOMUS DE MARIA</dc:title>
  <dc:creator>COMUNE DI DOMUS DE MARIA</dc:creator>
  <cp:lastModifiedBy>Jacopo Urru</cp:lastModifiedBy>
  <cp:revision>9</cp:revision>
  <cp:lastPrinted>2019-05-28T08:32:00Z</cp:lastPrinted>
  <dcterms:created xsi:type="dcterms:W3CDTF">2019-10-14T08:50:00Z</dcterms:created>
  <dcterms:modified xsi:type="dcterms:W3CDTF">2019-10-16T11:30:00Z</dcterms:modified>
</cp:coreProperties>
</file>