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ABAB" w14:textId="77777777" w:rsidR="00471C00" w:rsidRPr="00715030" w:rsidRDefault="00471C00" w:rsidP="007E7C1A">
      <w:pPr>
        <w:pStyle w:val="Intestazione"/>
        <w:jc w:val="center"/>
        <w:rPr>
          <w:rFonts w:ascii="Garamond" w:hAnsi="Garamond"/>
          <w:b/>
          <w:color w:val="FF0000"/>
          <w:sz w:val="24"/>
          <w:szCs w:val="24"/>
        </w:rPr>
        <w:sectPr w:rsidR="00471C00" w:rsidRPr="00715030">
          <w:pgSz w:w="11906" w:h="16838"/>
          <w:pgMar w:top="1417" w:right="1134" w:bottom="1134" w:left="1134" w:header="708" w:footer="708" w:gutter="0"/>
          <w:cols w:space="708"/>
          <w:docGrid w:linePitch="360"/>
        </w:sectPr>
      </w:pPr>
    </w:p>
    <w:p w14:paraId="0696B36A" w14:textId="77777777" w:rsidR="007E7C1A" w:rsidRPr="00715030" w:rsidRDefault="007E7C1A" w:rsidP="007E7C1A">
      <w:pPr>
        <w:pStyle w:val="Intestazione"/>
        <w:jc w:val="center"/>
        <w:rPr>
          <w:rFonts w:ascii="Garamond" w:hAnsi="Garamond"/>
          <w:b/>
          <w:color w:val="FF0000"/>
          <w:sz w:val="24"/>
          <w:szCs w:val="24"/>
        </w:rPr>
      </w:pPr>
      <w:r w:rsidRPr="00715030">
        <w:rPr>
          <w:rFonts w:ascii="Garamond" w:hAnsi="Garamond"/>
          <w:noProof/>
          <w:color w:val="FF0000"/>
          <w:sz w:val="24"/>
          <w:szCs w:val="24"/>
        </w:rPr>
        <w:drawing>
          <wp:inline distT="0" distB="0" distL="0" distR="0" wp14:anchorId="6AE72E1A" wp14:editId="41E09B46">
            <wp:extent cx="569595" cy="621030"/>
            <wp:effectExtent l="0" t="0" r="1905" b="762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9595" cy="621030"/>
                    </a:xfrm>
                    <a:prstGeom prst="rect">
                      <a:avLst/>
                    </a:prstGeom>
                    <a:noFill/>
                    <a:ln>
                      <a:noFill/>
                    </a:ln>
                  </pic:spPr>
                </pic:pic>
              </a:graphicData>
            </a:graphic>
          </wp:inline>
        </w:drawing>
      </w:r>
    </w:p>
    <w:p w14:paraId="5E6D9963" w14:textId="77777777" w:rsidR="007E7C1A" w:rsidRPr="00715030" w:rsidRDefault="007E7C1A" w:rsidP="007E7C1A">
      <w:pPr>
        <w:pStyle w:val="Intestazione"/>
        <w:jc w:val="center"/>
        <w:rPr>
          <w:rFonts w:ascii="Garamond" w:hAnsi="Garamond"/>
          <w:b/>
          <w:color w:val="FF0000"/>
          <w:sz w:val="24"/>
          <w:szCs w:val="24"/>
        </w:rPr>
      </w:pPr>
    </w:p>
    <w:p w14:paraId="2DA2476E" w14:textId="77777777" w:rsidR="007E7C1A" w:rsidRPr="00951124" w:rsidRDefault="007E7C1A" w:rsidP="007E7C1A">
      <w:pPr>
        <w:pStyle w:val="Intestazione"/>
        <w:jc w:val="center"/>
        <w:rPr>
          <w:rFonts w:ascii="Garamond" w:hAnsi="Garamond"/>
          <w:b/>
          <w:bCs/>
          <w:sz w:val="24"/>
          <w:szCs w:val="24"/>
        </w:rPr>
      </w:pPr>
      <w:r w:rsidRPr="00951124">
        <w:rPr>
          <w:rFonts w:ascii="Garamond" w:hAnsi="Garamond"/>
          <w:b/>
          <w:bCs/>
          <w:sz w:val="24"/>
          <w:szCs w:val="24"/>
        </w:rPr>
        <w:t>COMUNE DI SALZANO</w:t>
      </w:r>
    </w:p>
    <w:p w14:paraId="459AFFFB" w14:textId="77777777" w:rsidR="007E7C1A" w:rsidRPr="00951124" w:rsidRDefault="007E7C1A" w:rsidP="007E7C1A">
      <w:pPr>
        <w:pStyle w:val="Intestazione"/>
        <w:jc w:val="center"/>
        <w:rPr>
          <w:rFonts w:ascii="Garamond" w:hAnsi="Garamond"/>
          <w:b/>
          <w:bCs/>
          <w:sz w:val="24"/>
          <w:szCs w:val="24"/>
        </w:rPr>
      </w:pPr>
      <w:r w:rsidRPr="00951124">
        <w:rPr>
          <w:rFonts w:ascii="Garamond" w:hAnsi="Garamond"/>
          <w:b/>
          <w:bCs/>
          <w:sz w:val="24"/>
          <w:szCs w:val="24"/>
        </w:rPr>
        <w:t>Città Metropolitana di Venezia</w:t>
      </w:r>
    </w:p>
    <w:p w14:paraId="665B22CA" w14:textId="77777777" w:rsidR="007E7C1A" w:rsidRPr="00715030" w:rsidRDefault="007E7C1A" w:rsidP="007E7C1A">
      <w:pPr>
        <w:pStyle w:val="Intestazione"/>
        <w:jc w:val="center"/>
        <w:rPr>
          <w:rFonts w:ascii="Garamond" w:hAnsi="Garamond"/>
          <w:sz w:val="24"/>
          <w:szCs w:val="24"/>
        </w:rPr>
      </w:pPr>
    </w:p>
    <w:p w14:paraId="51527AB8" w14:textId="77777777" w:rsidR="007E7C1A" w:rsidRPr="00951124" w:rsidRDefault="007E7C1A" w:rsidP="007E7C1A">
      <w:pPr>
        <w:pStyle w:val="Intestazione"/>
        <w:jc w:val="center"/>
        <w:rPr>
          <w:rFonts w:ascii="Garamond" w:hAnsi="Garamond"/>
          <w:sz w:val="22"/>
          <w:szCs w:val="22"/>
        </w:rPr>
      </w:pPr>
      <w:r w:rsidRPr="00951124">
        <w:rPr>
          <w:rFonts w:ascii="Garamond" w:hAnsi="Garamond"/>
          <w:sz w:val="22"/>
          <w:szCs w:val="22"/>
        </w:rPr>
        <w:t xml:space="preserve">AREA AMMINISTRATIVA </w:t>
      </w:r>
    </w:p>
    <w:p w14:paraId="643ACECA" w14:textId="77777777" w:rsidR="007E7C1A" w:rsidRPr="00951124" w:rsidRDefault="007E7C1A" w:rsidP="007E7C1A">
      <w:pPr>
        <w:pStyle w:val="Intestazione"/>
        <w:jc w:val="center"/>
        <w:rPr>
          <w:rFonts w:ascii="Garamond" w:hAnsi="Garamond"/>
          <w:sz w:val="22"/>
          <w:szCs w:val="22"/>
        </w:rPr>
      </w:pPr>
      <w:r w:rsidRPr="00951124">
        <w:rPr>
          <w:rFonts w:ascii="Garamond" w:hAnsi="Garamond"/>
          <w:sz w:val="22"/>
          <w:szCs w:val="22"/>
        </w:rPr>
        <w:t>SETTORE RISORSE UMANE</w:t>
      </w:r>
    </w:p>
    <w:p w14:paraId="3F1C1571" w14:textId="77777777" w:rsidR="007E7C1A" w:rsidRPr="00715030" w:rsidRDefault="007E7C1A" w:rsidP="007E7C1A">
      <w:pPr>
        <w:autoSpaceDE w:val="0"/>
        <w:autoSpaceDN w:val="0"/>
        <w:adjustRightInd w:val="0"/>
        <w:rPr>
          <w:rFonts w:ascii="Garamond" w:hAnsi="Garamond" w:cs="Times New Roman"/>
          <w:sz w:val="24"/>
          <w:szCs w:val="24"/>
        </w:rPr>
      </w:pPr>
    </w:p>
    <w:p w14:paraId="336F65C5" w14:textId="12C6C2F9" w:rsidR="007E7C1A" w:rsidRPr="00715030" w:rsidRDefault="00D33A63" w:rsidP="007E7C1A">
      <w:pPr>
        <w:autoSpaceDE w:val="0"/>
        <w:autoSpaceDN w:val="0"/>
        <w:adjustRightInd w:val="0"/>
        <w:rPr>
          <w:rFonts w:ascii="Garamond" w:hAnsi="Garamond" w:cs="Times New Roman"/>
          <w:sz w:val="24"/>
          <w:szCs w:val="24"/>
        </w:rPr>
      </w:pPr>
      <w:r w:rsidRPr="00715030">
        <w:rPr>
          <w:rFonts w:ascii="Garamond" w:hAnsi="Garamond" w:cs="Times New Roman"/>
          <w:sz w:val="24"/>
          <w:szCs w:val="24"/>
        </w:rPr>
        <w:t>Protocollo n.</w:t>
      </w:r>
      <w:r w:rsidRPr="00715030">
        <w:rPr>
          <w:rFonts w:ascii="Garamond" w:hAnsi="Garamond" w:cs="Times New Roman"/>
          <w:sz w:val="24"/>
          <w:szCs w:val="24"/>
        </w:rPr>
        <w:tab/>
      </w:r>
      <w:r w:rsidRPr="00715030">
        <w:rPr>
          <w:rFonts w:ascii="Garamond" w:hAnsi="Garamond" w:cs="Times New Roman"/>
          <w:sz w:val="24"/>
          <w:szCs w:val="24"/>
        </w:rPr>
        <w:tab/>
      </w:r>
      <w:r w:rsidRPr="00715030">
        <w:rPr>
          <w:rFonts w:ascii="Garamond" w:hAnsi="Garamond" w:cs="Times New Roman"/>
          <w:sz w:val="24"/>
          <w:szCs w:val="24"/>
        </w:rPr>
        <w:tab/>
      </w:r>
      <w:r w:rsidRPr="00715030">
        <w:rPr>
          <w:rFonts w:ascii="Garamond" w:hAnsi="Garamond" w:cs="Times New Roman"/>
          <w:sz w:val="24"/>
          <w:szCs w:val="24"/>
        </w:rPr>
        <w:tab/>
      </w:r>
      <w:r w:rsidRPr="00715030">
        <w:rPr>
          <w:rFonts w:ascii="Garamond" w:hAnsi="Garamond" w:cs="Times New Roman"/>
          <w:sz w:val="24"/>
          <w:szCs w:val="24"/>
        </w:rPr>
        <w:tab/>
      </w:r>
      <w:r w:rsidRPr="00715030">
        <w:rPr>
          <w:rFonts w:ascii="Garamond" w:hAnsi="Garamond" w:cs="Times New Roman"/>
          <w:sz w:val="24"/>
          <w:szCs w:val="24"/>
        </w:rPr>
        <w:tab/>
      </w:r>
      <w:r w:rsidRPr="00715030">
        <w:rPr>
          <w:rFonts w:ascii="Garamond" w:hAnsi="Garamond" w:cs="Times New Roman"/>
          <w:sz w:val="24"/>
          <w:szCs w:val="24"/>
        </w:rPr>
        <w:tab/>
      </w:r>
      <w:r w:rsidRPr="00715030">
        <w:rPr>
          <w:rFonts w:ascii="Garamond" w:hAnsi="Garamond" w:cs="Times New Roman"/>
          <w:sz w:val="24"/>
          <w:szCs w:val="24"/>
        </w:rPr>
        <w:tab/>
        <w:t xml:space="preserve">Salzano, </w:t>
      </w:r>
      <w:r w:rsidR="007E7C1A" w:rsidRPr="00715030">
        <w:rPr>
          <w:rFonts w:ascii="Garamond" w:hAnsi="Garamond" w:cs="Times New Roman"/>
          <w:sz w:val="24"/>
          <w:szCs w:val="24"/>
        </w:rPr>
        <w:t xml:space="preserve">  </w:t>
      </w:r>
    </w:p>
    <w:p w14:paraId="53A0089D" w14:textId="77777777" w:rsidR="007E7C1A" w:rsidRPr="00715030" w:rsidRDefault="007E7C1A" w:rsidP="002E1687">
      <w:pPr>
        <w:pStyle w:val="Default"/>
        <w:rPr>
          <w:rFonts w:ascii="Garamond" w:hAnsi="Garamond" w:cs="Times New Roman"/>
          <w:color w:val="auto"/>
        </w:rPr>
      </w:pPr>
    </w:p>
    <w:tbl>
      <w:tblPr>
        <w:tblStyle w:val="Grigliatabella"/>
        <w:tblW w:w="0" w:type="auto"/>
        <w:tblLook w:val="04A0" w:firstRow="1" w:lastRow="0" w:firstColumn="1" w:lastColumn="0" w:noHBand="0" w:noVBand="1"/>
      </w:tblPr>
      <w:tblGrid>
        <w:gridCol w:w="9628"/>
      </w:tblGrid>
      <w:tr w:rsidR="00B8696E" w14:paraId="239B31E7" w14:textId="77777777" w:rsidTr="00B8696E">
        <w:tc>
          <w:tcPr>
            <w:tcW w:w="9628" w:type="dxa"/>
          </w:tcPr>
          <w:p w14:paraId="3D7744E7" w14:textId="1722EB72" w:rsidR="00B8696E" w:rsidRPr="00B8696E" w:rsidRDefault="00B8696E" w:rsidP="00F11ACB">
            <w:pPr>
              <w:pStyle w:val="Default"/>
              <w:jc w:val="both"/>
              <w:rPr>
                <w:rFonts w:ascii="Garamond" w:hAnsi="Garamond" w:cs="Times New Roman"/>
                <w:b/>
                <w:color w:val="auto"/>
              </w:rPr>
            </w:pPr>
            <w:r w:rsidRPr="00B8696E">
              <w:rPr>
                <w:rFonts w:ascii="Garamond" w:hAnsi="Garamond" w:cs="Times New Roman"/>
                <w:b/>
                <w:color w:val="auto"/>
              </w:rPr>
              <w:t>BANDO DI CONCORSO PUBBLICO, PER TITOLI ED ESAMI, PER LA COPERTURA DI N.</w:t>
            </w:r>
            <w:r w:rsidR="00BA4B00">
              <w:rPr>
                <w:rFonts w:ascii="Garamond" w:hAnsi="Garamond" w:cs="Times New Roman"/>
                <w:b/>
                <w:color w:val="auto"/>
              </w:rPr>
              <w:t>1</w:t>
            </w:r>
            <w:r w:rsidRPr="00B8696E">
              <w:rPr>
                <w:rFonts w:ascii="Garamond" w:hAnsi="Garamond" w:cs="Times New Roman"/>
                <w:b/>
                <w:color w:val="auto"/>
              </w:rPr>
              <w:t xml:space="preserve"> POST</w:t>
            </w:r>
            <w:r w:rsidR="00BA4B00">
              <w:rPr>
                <w:rFonts w:ascii="Garamond" w:hAnsi="Garamond" w:cs="Times New Roman"/>
                <w:b/>
                <w:color w:val="auto"/>
              </w:rPr>
              <w:t>O</w:t>
            </w:r>
            <w:r w:rsidRPr="00B8696E">
              <w:rPr>
                <w:rFonts w:ascii="Garamond" w:hAnsi="Garamond" w:cs="Times New Roman"/>
                <w:b/>
                <w:color w:val="auto"/>
              </w:rPr>
              <w:t xml:space="preserve"> A TEMPO PIENO ED INDETERMINATO DI ISTRUTTORE DIRETTIVO TECNICO CAT. D. </w:t>
            </w:r>
          </w:p>
        </w:tc>
      </w:tr>
    </w:tbl>
    <w:p w14:paraId="1C440D3B" w14:textId="6D11DAE8" w:rsidR="00DC15B4" w:rsidRDefault="00DC15B4" w:rsidP="002E1687">
      <w:pPr>
        <w:pStyle w:val="Default"/>
        <w:rPr>
          <w:rFonts w:ascii="Garamond" w:hAnsi="Garamond" w:cs="Times New Roman"/>
          <w:b/>
          <w:color w:val="auto"/>
        </w:rPr>
      </w:pPr>
    </w:p>
    <w:p w14:paraId="085152C4" w14:textId="13B82E13" w:rsidR="00CE736E" w:rsidRDefault="00CE736E" w:rsidP="00CE736E">
      <w:pPr>
        <w:pStyle w:val="Default"/>
        <w:rPr>
          <w:rFonts w:ascii="Garamond" w:hAnsi="Garamond" w:cs="Times New Roman"/>
          <w:b/>
        </w:rPr>
      </w:pPr>
      <w:r>
        <w:rPr>
          <w:rFonts w:ascii="Garamond" w:hAnsi="Garamond" w:cs="Times New Roman"/>
          <w:b/>
        </w:rPr>
        <w:t xml:space="preserve">(scadenza presentazione domande il </w:t>
      </w:r>
      <w:r>
        <w:rPr>
          <w:rFonts w:ascii="Garamond" w:hAnsi="Garamond" w:cs="Times New Roman"/>
          <w:b/>
        </w:rPr>
        <w:t>29</w:t>
      </w:r>
      <w:r>
        <w:rPr>
          <w:rFonts w:ascii="Garamond" w:hAnsi="Garamond" w:cs="Times New Roman"/>
          <w:b/>
        </w:rPr>
        <w:t>.</w:t>
      </w:r>
      <w:r>
        <w:rPr>
          <w:rFonts w:ascii="Garamond" w:hAnsi="Garamond" w:cs="Times New Roman"/>
          <w:b/>
        </w:rPr>
        <w:t>04</w:t>
      </w:r>
      <w:r>
        <w:rPr>
          <w:rFonts w:ascii="Garamond" w:hAnsi="Garamond" w:cs="Times New Roman"/>
          <w:b/>
        </w:rPr>
        <w:t>.202</w:t>
      </w:r>
      <w:r>
        <w:rPr>
          <w:rFonts w:ascii="Garamond" w:hAnsi="Garamond" w:cs="Times New Roman"/>
          <w:b/>
        </w:rPr>
        <w:t>1</w:t>
      </w:r>
      <w:r>
        <w:rPr>
          <w:rFonts w:ascii="Garamond" w:hAnsi="Garamond" w:cs="Times New Roman"/>
          <w:b/>
        </w:rPr>
        <w:t>)</w:t>
      </w:r>
    </w:p>
    <w:p w14:paraId="6107EE64" w14:textId="77777777" w:rsidR="00CE736E" w:rsidRPr="00DC15B4" w:rsidRDefault="00CE736E" w:rsidP="002E1687">
      <w:pPr>
        <w:pStyle w:val="Default"/>
        <w:rPr>
          <w:rFonts w:ascii="Garamond" w:hAnsi="Garamond" w:cs="Times New Roman"/>
          <w:b/>
          <w:color w:val="auto"/>
        </w:rPr>
      </w:pPr>
    </w:p>
    <w:p w14:paraId="79BC5703" w14:textId="77777777" w:rsidR="007E7C1A" w:rsidRPr="00715030" w:rsidRDefault="007D0AFF" w:rsidP="007D0AFF">
      <w:pPr>
        <w:pStyle w:val="Default"/>
        <w:jc w:val="center"/>
        <w:rPr>
          <w:rFonts w:ascii="Garamond" w:hAnsi="Garamond" w:cs="Times New Roman"/>
          <w:color w:val="auto"/>
        </w:rPr>
      </w:pPr>
      <w:r w:rsidRPr="00715030">
        <w:rPr>
          <w:rFonts w:ascii="Garamond" w:hAnsi="Garamond" w:cs="Times New Roman"/>
          <w:b/>
          <w:bCs/>
          <w:color w:val="auto"/>
        </w:rPr>
        <w:t xml:space="preserve">IL </w:t>
      </w:r>
      <w:r w:rsidR="007E7C1A" w:rsidRPr="00715030">
        <w:rPr>
          <w:rFonts w:ascii="Garamond" w:hAnsi="Garamond" w:cs="Times New Roman"/>
          <w:b/>
          <w:bCs/>
          <w:color w:val="auto"/>
        </w:rPr>
        <w:t>RESPONSABILE DELL’AREA AMMINISTRATIVA</w:t>
      </w:r>
    </w:p>
    <w:p w14:paraId="49631257" w14:textId="77777777" w:rsidR="007E7C1A" w:rsidRPr="00715030" w:rsidRDefault="007E7C1A" w:rsidP="007D0AFF">
      <w:pPr>
        <w:pStyle w:val="Default"/>
        <w:jc w:val="center"/>
        <w:rPr>
          <w:rFonts w:ascii="Garamond" w:hAnsi="Garamond" w:cs="Times New Roman"/>
          <w:color w:val="FF0000"/>
        </w:rPr>
      </w:pPr>
    </w:p>
    <w:p w14:paraId="78C35E02" w14:textId="5064F89E" w:rsidR="00E357C1"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In </w:t>
      </w:r>
      <w:r w:rsidR="00E357C1" w:rsidRPr="00715030">
        <w:rPr>
          <w:rFonts w:ascii="Garamond" w:hAnsi="Garamond" w:cs="Times New Roman"/>
          <w:color w:val="auto"/>
        </w:rPr>
        <w:t>esecuzione della d</w:t>
      </w:r>
      <w:r w:rsidR="00EC1543" w:rsidRPr="00715030">
        <w:rPr>
          <w:rFonts w:ascii="Garamond" w:hAnsi="Garamond" w:cs="Times New Roman"/>
          <w:color w:val="auto"/>
        </w:rPr>
        <w:t>elibera</w:t>
      </w:r>
      <w:r w:rsidR="005B7B40" w:rsidRPr="00715030">
        <w:rPr>
          <w:rFonts w:ascii="Garamond" w:hAnsi="Garamond" w:cs="Times New Roman"/>
          <w:color w:val="auto"/>
        </w:rPr>
        <w:t>zione</w:t>
      </w:r>
      <w:r w:rsidR="00EC1543" w:rsidRPr="00715030">
        <w:rPr>
          <w:rFonts w:ascii="Garamond" w:hAnsi="Garamond" w:cs="Times New Roman"/>
          <w:color w:val="auto"/>
        </w:rPr>
        <w:t xml:space="preserve"> di Giunta Comunale n. </w:t>
      </w:r>
      <w:r w:rsidR="00FB5268">
        <w:rPr>
          <w:rFonts w:ascii="Garamond" w:hAnsi="Garamond" w:cs="Times New Roman"/>
          <w:color w:val="auto"/>
        </w:rPr>
        <w:t>151</w:t>
      </w:r>
      <w:r w:rsidR="00E357C1" w:rsidRPr="00715030">
        <w:rPr>
          <w:rFonts w:ascii="Garamond" w:hAnsi="Garamond" w:cs="Times New Roman"/>
          <w:color w:val="auto"/>
        </w:rPr>
        <w:t xml:space="preserve"> del</w:t>
      </w:r>
      <w:r w:rsidR="007D0AFF" w:rsidRPr="00715030">
        <w:rPr>
          <w:rFonts w:ascii="Garamond" w:hAnsi="Garamond" w:cs="Times New Roman"/>
          <w:color w:val="auto"/>
        </w:rPr>
        <w:t xml:space="preserve"> </w:t>
      </w:r>
      <w:r w:rsidR="00FB5268">
        <w:rPr>
          <w:rFonts w:ascii="Garamond" w:hAnsi="Garamond" w:cs="Times New Roman"/>
          <w:color w:val="auto"/>
        </w:rPr>
        <w:t>04.12</w:t>
      </w:r>
      <w:r w:rsidR="00EC1543" w:rsidRPr="00715030">
        <w:rPr>
          <w:rFonts w:ascii="Garamond" w:hAnsi="Garamond" w:cs="Times New Roman"/>
          <w:color w:val="auto"/>
        </w:rPr>
        <w:t>.2020</w:t>
      </w:r>
      <w:r w:rsidR="007D0AFF" w:rsidRPr="00715030">
        <w:rPr>
          <w:rFonts w:ascii="Garamond" w:hAnsi="Garamond" w:cs="Times New Roman"/>
          <w:color w:val="auto"/>
        </w:rPr>
        <w:t xml:space="preserve"> avente ad oggetto</w:t>
      </w:r>
      <w:r w:rsidR="000E15E8">
        <w:rPr>
          <w:rFonts w:ascii="Garamond" w:hAnsi="Garamond" w:cs="Times New Roman"/>
          <w:color w:val="auto"/>
        </w:rPr>
        <w:t xml:space="preserve"> “Adozione del Piano Triennale dei fabbisogni di personale 2021-2023”</w:t>
      </w:r>
      <w:r w:rsidR="007D0AFF" w:rsidRPr="00715030">
        <w:rPr>
          <w:rFonts w:ascii="Garamond" w:hAnsi="Garamond" w:cs="Times New Roman"/>
          <w:color w:val="auto"/>
        </w:rPr>
        <w:t xml:space="preserve"> </w:t>
      </w:r>
      <w:r w:rsidR="00FB5268">
        <w:rPr>
          <w:rFonts w:ascii="Garamond" w:hAnsi="Garamond" w:cs="Times New Roman"/>
          <w:color w:val="auto"/>
        </w:rPr>
        <w:t xml:space="preserve">con la quale è stata prevista la copertura del posto di Istruttore Direttivo Tecnico categoria giuridica D nell’Area Uso ed Assetto del </w:t>
      </w:r>
      <w:proofErr w:type="gramStart"/>
      <w:r w:rsidR="00FB5268">
        <w:rPr>
          <w:rFonts w:ascii="Garamond" w:hAnsi="Garamond" w:cs="Times New Roman"/>
          <w:color w:val="auto"/>
        </w:rPr>
        <w:t>Territorio ;</w:t>
      </w:r>
      <w:proofErr w:type="gramEnd"/>
    </w:p>
    <w:p w14:paraId="79FA5AB9"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Visto il </w:t>
      </w:r>
      <w:proofErr w:type="spellStart"/>
      <w:r w:rsidRPr="00715030">
        <w:rPr>
          <w:rFonts w:ascii="Garamond" w:hAnsi="Garamond" w:cs="Times New Roman"/>
          <w:color w:val="auto"/>
        </w:rPr>
        <w:t>D.Lgs.</w:t>
      </w:r>
      <w:proofErr w:type="spellEnd"/>
      <w:r w:rsidRPr="00715030">
        <w:rPr>
          <w:rFonts w:ascii="Garamond" w:hAnsi="Garamond" w:cs="Times New Roman"/>
          <w:color w:val="auto"/>
        </w:rPr>
        <w:t xml:space="preserve"> 30 marzo 2001, n. 165 e </w:t>
      </w:r>
      <w:proofErr w:type="spellStart"/>
      <w:r w:rsidRPr="00715030">
        <w:rPr>
          <w:rFonts w:ascii="Garamond" w:hAnsi="Garamond" w:cs="Times New Roman"/>
          <w:color w:val="auto"/>
        </w:rPr>
        <w:t>s.m.i.</w:t>
      </w:r>
      <w:proofErr w:type="spellEnd"/>
      <w:r w:rsidRPr="00715030">
        <w:rPr>
          <w:rFonts w:ascii="Garamond" w:hAnsi="Garamond" w:cs="Times New Roman"/>
          <w:color w:val="auto"/>
        </w:rPr>
        <w:t xml:space="preserve"> “Norme generali sull'ordinamento del lavoro alle dipendenze delle amministrazioni pubbliche”; </w:t>
      </w:r>
    </w:p>
    <w:p w14:paraId="14776FE8" w14:textId="77777777" w:rsidR="007E7C1A" w:rsidRPr="00715030" w:rsidRDefault="007E7C1A" w:rsidP="007D0AFF">
      <w:pPr>
        <w:pStyle w:val="Default"/>
        <w:jc w:val="both"/>
        <w:rPr>
          <w:rFonts w:ascii="Garamond" w:hAnsi="Garamond" w:cs="Times New Roman"/>
          <w:color w:val="auto"/>
        </w:rPr>
      </w:pPr>
      <w:r w:rsidRPr="00715030">
        <w:rPr>
          <w:rFonts w:ascii="Garamond" w:hAnsi="Garamond" w:cs="Times New Roman"/>
          <w:color w:val="auto"/>
        </w:rPr>
        <w:t xml:space="preserve">Visto il </w:t>
      </w:r>
      <w:proofErr w:type="spellStart"/>
      <w:r w:rsidRPr="00715030">
        <w:rPr>
          <w:rFonts w:ascii="Garamond" w:hAnsi="Garamond" w:cs="Times New Roman"/>
          <w:color w:val="auto"/>
        </w:rPr>
        <w:t>D.Lgs.</w:t>
      </w:r>
      <w:proofErr w:type="spellEnd"/>
      <w:r w:rsidRPr="00715030">
        <w:rPr>
          <w:rFonts w:ascii="Garamond" w:hAnsi="Garamond" w:cs="Times New Roman"/>
          <w:color w:val="auto"/>
        </w:rPr>
        <w:t xml:space="preserve"> 18 agosto 2000, n. 267 e </w:t>
      </w:r>
      <w:proofErr w:type="spellStart"/>
      <w:r w:rsidRPr="00715030">
        <w:rPr>
          <w:rFonts w:ascii="Garamond" w:hAnsi="Garamond" w:cs="Times New Roman"/>
          <w:color w:val="auto"/>
        </w:rPr>
        <w:t>s.m.i.</w:t>
      </w:r>
      <w:proofErr w:type="spellEnd"/>
      <w:r w:rsidRPr="00715030">
        <w:rPr>
          <w:rFonts w:ascii="Garamond" w:hAnsi="Garamond" w:cs="Times New Roman"/>
          <w:color w:val="auto"/>
        </w:rPr>
        <w:t xml:space="preserve"> “Testo unico delle leggi sull'ordinamento degli enti locali”; </w:t>
      </w:r>
    </w:p>
    <w:p w14:paraId="450CE522"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Visto il </w:t>
      </w:r>
      <w:proofErr w:type="spellStart"/>
      <w:r w:rsidRPr="00715030">
        <w:rPr>
          <w:rFonts w:ascii="Garamond" w:hAnsi="Garamond" w:cs="Times New Roman"/>
          <w:color w:val="auto"/>
        </w:rPr>
        <w:t>D.Lgs.</w:t>
      </w:r>
      <w:proofErr w:type="spellEnd"/>
      <w:r w:rsidRPr="00715030">
        <w:rPr>
          <w:rFonts w:ascii="Garamond" w:hAnsi="Garamond" w:cs="Times New Roman"/>
          <w:color w:val="auto"/>
        </w:rPr>
        <w:t xml:space="preserve"> 11 aprile 2006, n. 198 “Codice delle pari opportunità tra uomo e donna”; </w:t>
      </w:r>
    </w:p>
    <w:p w14:paraId="1ABF18A1" w14:textId="38835456" w:rsidR="007E7C1A" w:rsidRDefault="007E7C1A" w:rsidP="00EC16BF">
      <w:pPr>
        <w:pStyle w:val="Default"/>
        <w:jc w:val="both"/>
        <w:rPr>
          <w:rFonts w:ascii="Garamond" w:hAnsi="Garamond" w:cs="Times New Roman"/>
          <w:color w:val="auto"/>
        </w:rPr>
      </w:pPr>
      <w:r w:rsidRPr="00715030">
        <w:rPr>
          <w:rFonts w:ascii="Garamond" w:hAnsi="Garamond" w:cs="Times New Roman"/>
          <w:color w:val="auto"/>
        </w:rPr>
        <w:t>Visto il Regolamento per la disciplina dei concorsi e delle procedure di assunzione del Comune di Salzano approvato con deliberazione di Giunta Comunale n.108 del 30.10.2007 e</w:t>
      </w:r>
      <w:r w:rsidR="00C65902" w:rsidRPr="00715030">
        <w:rPr>
          <w:rFonts w:ascii="Garamond" w:hAnsi="Garamond" w:cs="Times New Roman"/>
          <w:color w:val="auto"/>
        </w:rPr>
        <w:t xml:space="preserve"> successive modifiche e integrazioni</w:t>
      </w:r>
      <w:r w:rsidRPr="00715030">
        <w:rPr>
          <w:rFonts w:ascii="Garamond" w:hAnsi="Garamond" w:cs="Times New Roman"/>
          <w:color w:val="auto"/>
        </w:rPr>
        <w:t xml:space="preserve">; </w:t>
      </w:r>
    </w:p>
    <w:p w14:paraId="2147358B" w14:textId="6F781E0F" w:rsidR="0081427C" w:rsidRPr="00715030" w:rsidRDefault="0081427C" w:rsidP="00EC16BF">
      <w:pPr>
        <w:pStyle w:val="Default"/>
        <w:jc w:val="both"/>
        <w:rPr>
          <w:rFonts w:ascii="Garamond" w:hAnsi="Garamond" w:cs="Times New Roman"/>
          <w:color w:val="auto"/>
        </w:rPr>
      </w:pPr>
      <w:r>
        <w:rPr>
          <w:rFonts w:ascii="Garamond" w:hAnsi="Garamond" w:cs="Times New Roman"/>
          <w:color w:val="auto"/>
        </w:rPr>
        <w:t>Visto il vigente Regolamento sull’ordinamento degli uffici e dei servizi;</w:t>
      </w:r>
    </w:p>
    <w:p w14:paraId="302092B5" w14:textId="77777777" w:rsidR="00E357C1" w:rsidRPr="00715030" w:rsidRDefault="00E357C1" w:rsidP="00EC16BF">
      <w:pPr>
        <w:pStyle w:val="Default"/>
        <w:jc w:val="both"/>
        <w:rPr>
          <w:rFonts w:ascii="Garamond" w:hAnsi="Garamond" w:cs="Times New Roman"/>
          <w:color w:val="auto"/>
        </w:rPr>
      </w:pPr>
      <w:r w:rsidRPr="00715030">
        <w:rPr>
          <w:rFonts w:ascii="Garamond" w:hAnsi="Garamond" w:cs="Times New Roman"/>
          <w:color w:val="auto"/>
        </w:rPr>
        <w:t>Visto il vigente CCNL del Comparto regioni e Autonomie Locali;</w:t>
      </w:r>
    </w:p>
    <w:p w14:paraId="6CA908C3" w14:textId="77777777" w:rsidR="00E357C1" w:rsidRPr="00715030" w:rsidRDefault="00E357C1" w:rsidP="00EC16BF">
      <w:pPr>
        <w:jc w:val="both"/>
        <w:rPr>
          <w:rFonts w:ascii="Garamond" w:eastAsia="Times New Roman" w:hAnsi="Garamond" w:cs="Times New Roman"/>
          <w:sz w:val="24"/>
          <w:szCs w:val="24"/>
        </w:rPr>
      </w:pPr>
      <w:r w:rsidRPr="00715030">
        <w:rPr>
          <w:rFonts w:ascii="Garamond" w:hAnsi="Garamond" w:cs="Times New Roman"/>
          <w:sz w:val="24"/>
          <w:szCs w:val="24"/>
        </w:rPr>
        <w:t>Visto l’art. 3 comma 8 della L. n. 56/2019 che recita “</w:t>
      </w:r>
      <w:r w:rsidRPr="00715030">
        <w:rPr>
          <w:rFonts w:ascii="Garamond" w:eastAsia="Times New Roman" w:hAnsi="Garamond" w:cs="Times New Roman"/>
          <w:sz w:val="24"/>
          <w:szCs w:val="24"/>
        </w:rPr>
        <w:t xml:space="preserve"> </w:t>
      </w:r>
      <w:r w:rsidRPr="00715030">
        <w:rPr>
          <w:rFonts w:ascii="Garamond" w:eastAsia="Times New Roman" w:hAnsi="Garamond" w:cs="Times New Roman"/>
          <w:i/>
          <w:iCs/>
          <w:sz w:val="24"/>
          <w:szCs w:val="24"/>
        </w:rPr>
        <w:t>Fatto salvo quanto stabilito dall’articolo 1, comma 399, della legge 30 dicembre 2018, n. 145, al fine di ridurre i tempi di accesso al pubblico impiego, nel triennio 2019-2021, le procedure concorsuali bandite dalle pubbliche amministrazioni di cui all’articolo 1, comma 2, del decreto legislativo 30 marzo 2001, n. 165, e le conseguenti assunzioni possono essere effettuate senza il previo svolgimento delle procedure previste dall’articolo 30 del medesimo decreto legislativo n. 165 del 2001”.</w:t>
      </w:r>
    </w:p>
    <w:p w14:paraId="2BC206F8" w14:textId="5FBD26D6"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Vista la propria determinazione n</w:t>
      </w:r>
      <w:r w:rsidR="00DD4611">
        <w:rPr>
          <w:rFonts w:ascii="Garamond" w:hAnsi="Garamond" w:cs="Times New Roman"/>
          <w:color w:val="auto"/>
        </w:rPr>
        <w:t>.90</w:t>
      </w:r>
      <w:r w:rsidR="00DC15B4">
        <w:rPr>
          <w:rFonts w:ascii="Garamond" w:hAnsi="Garamond" w:cs="Times New Roman"/>
          <w:color w:val="auto"/>
        </w:rPr>
        <w:t xml:space="preserve"> del</w:t>
      </w:r>
      <w:r w:rsidR="00DD4611">
        <w:rPr>
          <w:rFonts w:ascii="Garamond" w:hAnsi="Garamond" w:cs="Times New Roman"/>
          <w:color w:val="auto"/>
        </w:rPr>
        <w:t xml:space="preserve"> 2 marzo </w:t>
      </w:r>
      <w:proofErr w:type="gramStart"/>
      <w:r w:rsidR="00DD4611">
        <w:rPr>
          <w:rFonts w:ascii="Garamond" w:hAnsi="Garamond" w:cs="Times New Roman"/>
          <w:color w:val="auto"/>
        </w:rPr>
        <w:t>2021</w:t>
      </w:r>
      <w:r w:rsidR="00DC15B4">
        <w:rPr>
          <w:rFonts w:ascii="Garamond" w:hAnsi="Garamond" w:cs="Times New Roman"/>
          <w:color w:val="auto"/>
        </w:rPr>
        <w:t xml:space="preserve"> </w:t>
      </w:r>
      <w:r w:rsidR="00BE14A4">
        <w:rPr>
          <w:rFonts w:ascii="Garamond" w:hAnsi="Garamond" w:cs="Times New Roman"/>
          <w:color w:val="auto"/>
        </w:rPr>
        <w:t>;</w:t>
      </w:r>
      <w:proofErr w:type="gramEnd"/>
    </w:p>
    <w:p w14:paraId="4D9221BF" w14:textId="77777777" w:rsidR="007E7C1A" w:rsidRPr="00715030" w:rsidRDefault="007E7C1A" w:rsidP="00EC16BF">
      <w:pPr>
        <w:pStyle w:val="Default"/>
        <w:jc w:val="both"/>
        <w:rPr>
          <w:rFonts w:ascii="Garamond" w:hAnsi="Garamond" w:cs="Times New Roman"/>
          <w:b/>
          <w:bCs/>
          <w:color w:val="FF0000"/>
        </w:rPr>
      </w:pPr>
    </w:p>
    <w:p w14:paraId="7A258B6D" w14:textId="77777777" w:rsidR="007E7C1A" w:rsidRPr="00715030" w:rsidRDefault="007E7C1A" w:rsidP="00C65902">
      <w:pPr>
        <w:pStyle w:val="Default"/>
        <w:jc w:val="center"/>
        <w:rPr>
          <w:rFonts w:ascii="Garamond" w:hAnsi="Garamond" w:cs="Times New Roman"/>
          <w:color w:val="auto"/>
        </w:rPr>
      </w:pPr>
      <w:r w:rsidRPr="00715030">
        <w:rPr>
          <w:rFonts w:ascii="Garamond" w:hAnsi="Garamond" w:cs="Times New Roman"/>
          <w:b/>
          <w:bCs/>
          <w:color w:val="auto"/>
        </w:rPr>
        <w:t>RENDE NOTO</w:t>
      </w:r>
    </w:p>
    <w:p w14:paraId="0D62DC25" w14:textId="4E470C27" w:rsidR="007E7C1A" w:rsidRDefault="007D0AFF" w:rsidP="00EC16BF">
      <w:pPr>
        <w:pStyle w:val="Default"/>
        <w:jc w:val="both"/>
        <w:rPr>
          <w:rFonts w:ascii="Garamond" w:hAnsi="Garamond" w:cs="Times New Roman"/>
          <w:color w:val="auto"/>
        </w:rPr>
      </w:pPr>
      <w:r w:rsidRPr="00715030">
        <w:rPr>
          <w:rFonts w:ascii="Garamond" w:hAnsi="Garamond" w:cs="Times New Roman"/>
          <w:color w:val="auto"/>
        </w:rPr>
        <w:t xml:space="preserve">che </w:t>
      </w:r>
      <w:r w:rsidR="007E7C1A" w:rsidRPr="00715030">
        <w:rPr>
          <w:rFonts w:ascii="Garamond" w:hAnsi="Garamond" w:cs="Times New Roman"/>
          <w:color w:val="auto"/>
        </w:rPr>
        <w:t xml:space="preserve">è indetto pubblico concorso </w:t>
      </w:r>
      <w:r w:rsidR="007E7C1A" w:rsidRPr="00372E45">
        <w:rPr>
          <w:rFonts w:ascii="Garamond" w:hAnsi="Garamond" w:cs="Times New Roman"/>
          <w:color w:val="auto"/>
        </w:rPr>
        <w:t>per</w:t>
      </w:r>
      <w:r w:rsidR="00E357C1" w:rsidRPr="00372E45">
        <w:rPr>
          <w:rFonts w:ascii="Garamond" w:hAnsi="Garamond" w:cs="Times New Roman"/>
          <w:color w:val="auto"/>
        </w:rPr>
        <w:t xml:space="preserve"> titoli </w:t>
      </w:r>
      <w:proofErr w:type="gramStart"/>
      <w:r w:rsidR="00E357C1" w:rsidRPr="00372E45">
        <w:rPr>
          <w:rFonts w:ascii="Garamond" w:hAnsi="Garamond" w:cs="Times New Roman"/>
          <w:color w:val="auto"/>
        </w:rPr>
        <w:t xml:space="preserve">ed </w:t>
      </w:r>
      <w:r w:rsidR="007E7C1A" w:rsidRPr="00372E45">
        <w:rPr>
          <w:rFonts w:ascii="Garamond" w:hAnsi="Garamond" w:cs="Times New Roman"/>
          <w:color w:val="auto"/>
        </w:rPr>
        <w:t xml:space="preserve"> esami</w:t>
      </w:r>
      <w:proofErr w:type="gramEnd"/>
      <w:r w:rsidR="007E7C1A" w:rsidRPr="00715030">
        <w:rPr>
          <w:rFonts w:ascii="Garamond" w:hAnsi="Garamond" w:cs="Times New Roman"/>
          <w:color w:val="auto"/>
        </w:rPr>
        <w:t xml:space="preserve">, per la copertura di </w:t>
      </w:r>
      <w:r w:rsidR="005B7B40" w:rsidRPr="00715030">
        <w:rPr>
          <w:rFonts w:ascii="Garamond" w:hAnsi="Garamond" w:cs="Times New Roman"/>
          <w:color w:val="auto"/>
        </w:rPr>
        <w:t xml:space="preserve">n. </w:t>
      </w:r>
      <w:r w:rsidR="0081427C">
        <w:rPr>
          <w:rFonts w:ascii="Garamond" w:hAnsi="Garamond" w:cs="Times New Roman"/>
          <w:color w:val="auto"/>
        </w:rPr>
        <w:t>1</w:t>
      </w:r>
      <w:r w:rsidR="007E7C1A" w:rsidRPr="00715030">
        <w:rPr>
          <w:rFonts w:ascii="Garamond" w:hAnsi="Garamond" w:cs="Times New Roman"/>
          <w:color w:val="auto"/>
        </w:rPr>
        <w:t xml:space="preserve"> post</w:t>
      </w:r>
      <w:r w:rsidR="00DD4611">
        <w:rPr>
          <w:rFonts w:ascii="Garamond" w:hAnsi="Garamond" w:cs="Times New Roman"/>
          <w:color w:val="auto"/>
        </w:rPr>
        <w:t>o</w:t>
      </w:r>
      <w:r w:rsidR="007E7C1A" w:rsidRPr="00715030">
        <w:rPr>
          <w:rFonts w:ascii="Garamond" w:hAnsi="Garamond" w:cs="Times New Roman"/>
          <w:color w:val="auto"/>
        </w:rPr>
        <w:t xml:space="preserve"> a tempo pieno </w:t>
      </w:r>
      <w:proofErr w:type="spellStart"/>
      <w:r w:rsidR="007E7C1A" w:rsidRPr="00715030">
        <w:rPr>
          <w:rFonts w:ascii="Garamond" w:hAnsi="Garamond" w:cs="Times New Roman"/>
          <w:color w:val="auto"/>
        </w:rPr>
        <w:t>ed</w:t>
      </w:r>
      <w:proofErr w:type="spellEnd"/>
      <w:r w:rsidR="007E7C1A" w:rsidRPr="00715030">
        <w:rPr>
          <w:rFonts w:ascii="Garamond" w:hAnsi="Garamond" w:cs="Times New Roman"/>
          <w:color w:val="auto"/>
        </w:rPr>
        <w:t xml:space="preserve"> indeterminato con il profilo di: </w:t>
      </w:r>
    </w:p>
    <w:p w14:paraId="16AA034C" w14:textId="77777777" w:rsidR="0010698C" w:rsidRPr="00715030" w:rsidRDefault="0010698C" w:rsidP="00EC16BF">
      <w:pPr>
        <w:pStyle w:val="Default"/>
        <w:jc w:val="both"/>
        <w:rPr>
          <w:rFonts w:ascii="Garamond" w:hAnsi="Garamond" w:cs="Times New Roman"/>
          <w:color w:val="auto"/>
        </w:rPr>
      </w:pPr>
    </w:p>
    <w:p w14:paraId="24A4418C" w14:textId="77777777" w:rsidR="00E357C1" w:rsidRPr="00715030" w:rsidRDefault="00CF6B19" w:rsidP="00EC16BF">
      <w:pPr>
        <w:pStyle w:val="Default"/>
        <w:jc w:val="both"/>
        <w:rPr>
          <w:rFonts w:ascii="Garamond" w:hAnsi="Garamond" w:cs="Times New Roman"/>
          <w:b/>
          <w:bCs/>
          <w:color w:val="auto"/>
        </w:rPr>
      </w:pPr>
      <w:r w:rsidRPr="00715030">
        <w:rPr>
          <w:rFonts w:ascii="Garamond" w:hAnsi="Garamond" w:cs="Times New Roman"/>
          <w:b/>
          <w:bCs/>
          <w:color w:val="auto"/>
        </w:rPr>
        <w:t>ISTRUTTORE DIRETTIVO TECNICO CAT. D</w:t>
      </w:r>
      <w:r w:rsidR="00E357C1" w:rsidRPr="00715030">
        <w:rPr>
          <w:rFonts w:ascii="Garamond" w:hAnsi="Garamond" w:cs="Times New Roman"/>
          <w:b/>
          <w:bCs/>
          <w:color w:val="auto"/>
        </w:rPr>
        <w:t xml:space="preserve"> </w:t>
      </w:r>
      <w:r w:rsidR="00EC1543" w:rsidRPr="00715030">
        <w:rPr>
          <w:rFonts w:ascii="Garamond" w:hAnsi="Garamond" w:cs="Times New Roman"/>
          <w:b/>
          <w:bCs/>
          <w:color w:val="auto"/>
        </w:rPr>
        <w:t xml:space="preserve">  </w:t>
      </w:r>
    </w:p>
    <w:p w14:paraId="4C7363FC" w14:textId="77777777" w:rsidR="006D4D3C" w:rsidRPr="00715030" w:rsidRDefault="006D4D3C" w:rsidP="00EC16BF">
      <w:pPr>
        <w:pStyle w:val="Default"/>
        <w:jc w:val="both"/>
        <w:rPr>
          <w:rFonts w:ascii="Garamond" w:hAnsi="Garamond" w:cs="Times New Roman"/>
          <w:color w:val="FF0000"/>
        </w:rPr>
      </w:pPr>
    </w:p>
    <w:p w14:paraId="16A1476E" w14:textId="11BE1147" w:rsidR="006D4D3C" w:rsidRDefault="00CB4D72" w:rsidP="00EC16BF">
      <w:pPr>
        <w:pStyle w:val="Default"/>
        <w:jc w:val="both"/>
        <w:rPr>
          <w:rFonts w:ascii="Garamond" w:hAnsi="Garamond"/>
        </w:rPr>
      </w:pPr>
      <w:r w:rsidRPr="00CB4D72">
        <w:rPr>
          <w:rFonts w:ascii="Garamond" w:hAnsi="Garamond"/>
        </w:rPr>
        <w:t>Il presente concorso verrà svolto con modalità organizzative che assicurino il rispetto di quanto prescritto dalla normativa vigente connessa allo stato di emergenza epidemiologica da COVID-19 dichiarato con delibera del Consiglio dei Ministri del 31 gennaio 2020 e successive proroghe</w:t>
      </w:r>
      <w:r w:rsidR="00951124">
        <w:rPr>
          <w:rFonts w:ascii="Garamond" w:hAnsi="Garamond"/>
        </w:rPr>
        <w:t>,</w:t>
      </w:r>
      <w:r w:rsidRPr="00CB4D72">
        <w:rPr>
          <w:rFonts w:ascii="Garamond" w:hAnsi="Garamond"/>
        </w:rPr>
        <w:t xml:space="preserve"> applicando il Protocollo   di svolgimento dei concorsi pubblici di cui all’articolo 1, comma 10, lettera z), del Decreto del Presidente del Consiglio dei ministri 14 gennaio 2021</w:t>
      </w:r>
      <w:r w:rsidR="00951124">
        <w:rPr>
          <w:rFonts w:ascii="Garamond" w:hAnsi="Garamond"/>
        </w:rPr>
        <w:t xml:space="preserve"> </w:t>
      </w:r>
      <w:r>
        <w:rPr>
          <w:rFonts w:ascii="Garamond" w:hAnsi="Garamond"/>
        </w:rPr>
        <w:t>emanato dal Dipartimento della Funzione Pubblica in data 03.02.2021.</w:t>
      </w:r>
    </w:p>
    <w:p w14:paraId="73C59C9C" w14:textId="77777777" w:rsidR="00CB4D72" w:rsidRPr="00CB4D72" w:rsidRDefault="00CB4D72" w:rsidP="00EC16BF">
      <w:pPr>
        <w:pStyle w:val="Default"/>
        <w:jc w:val="both"/>
        <w:rPr>
          <w:rFonts w:ascii="Garamond" w:hAnsi="Garamond" w:cs="Times New Roman"/>
          <w:color w:val="auto"/>
        </w:rPr>
      </w:pPr>
    </w:p>
    <w:p w14:paraId="443DF6FE" w14:textId="77777777" w:rsidR="00471C00" w:rsidRPr="00715030" w:rsidRDefault="00CD55AE" w:rsidP="00EC16BF">
      <w:pPr>
        <w:pStyle w:val="Default"/>
        <w:snapToGrid w:val="0"/>
        <w:jc w:val="both"/>
        <w:rPr>
          <w:rFonts w:ascii="Garamond" w:hAnsi="Garamond" w:cs="Times New Roman"/>
          <w:color w:val="auto"/>
        </w:rPr>
      </w:pPr>
      <w:r w:rsidRPr="00715030">
        <w:rPr>
          <w:rFonts w:ascii="Garamond" w:hAnsi="Garamond" w:cs="Times New Roman"/>
          <w:color w:val="auto"/>
        </w:rPr>
        <w:t>Fatto salvo l’automatico adeguamento ai successivi CCNL, il trattamento economico previsto per la categoria professionale D posizione economica D1, di cui al CCNL 2016/2018 – Enti Locali stipulato in data 21/05/2018 è il seguente:</w:t>
      </w:r>
    </w:p>
    <w:p w14:paraId="18394950" w14:textId="77777777" w:rsidR="00CD55AE" w:rsidRPr="00715030" w:rsidRDefault="00CD55AE" w:rsidP="00EC16BF">
      <w:pPr>
        <w:pStyle w:val="Default"/>
        <w:snapToGrid w:val="0"/>
        <w:jc w:val="both"/>
        <w:rPr>
          <w:rFonts w:ascii="Garamond" w:hAnsi="Garamond" w:cs="Times New Roman"/>
          <w:color w:val="auto"/>
        </w:rPr>
      </w:pPr>
      <w:r w:rsidRPr="00715030">
        <w:rPr>
          <w:rFonts w:ascii="Garamond" w:hAnsi="Garamond" w:cs="Times New Roman"/>
          <w:color w:val="auto"/>
        </w:rPr>
        <w:t>-stipendio tabellare € 22.135,47 oltre rateo di tredicesima;</w:t>
      </w:r>
    </w:p>
    <w:p w14:paraId="68BE5023" w14:textId="77777777" w:rsidR="00CD55AE" w:rsidRPr="00715030" w:rsidRDefault="00CD55AE" w:rsidP="00EC16BF">
      <w:pPr>
        <w:pStyle w:val="Default"/>
        <w:snapToGrid w:val="0"/>
        <w:jc w:val="both"/>
        <w:rPr>
          <w:rFonts w:ascii="Garamond" w:hAnsi="Garamond" w:cs="Times New Roman"/>
          <w:color w:val="auto"/>
        </w:rPr>
      </w:pPr>
      <w:r w:rsidRPr="00715030">
        <w:rPr>
          <w:rFonts w:ascii="Garamond" w:hAnsi="Garamond" w:cs="Times New Roman"/>
          <w:color w:val="auto"/>
        </w:rPr>
        <w:t>-indennità di comparto € 622,80;</w:t>
      </w:r>
    </w:p>
    <w:p w14:paraId="681532E4" w14:textId="77777777" w:rsidR="00CD55AE" w:rsidRPr="00715030" w:rsidRDefault="00CD55AE" w:rsidP="00EC16BF">
      <w:pPr>
        <w:pStyle w:val="Default"/>
        <w:snapToGrid w:val="0"/>
        <w:jc w:val="both"/>
        <w:rPr>
          <w:rFonts w:ascii="Garamond" w:hAnsi="Garamond" w:cs="Times New Roman"/>
          <w:color w:val="FF0000"/>
        </w:rPr>
      </w:pPr>
      <w:r w:rsidRPr="00715030">
        <w:rPr>
          <w:rFonts w:ascii="Garamond" w:hAnsi="Garamond" w:cs="Times New Roman"/>
          <w:color w:val="auto"/>
        </w:rPr>
        <w:t xml:space="preserve">-trattamento accessorio secondo la disciplina contrattuale vigente e assegno per il nucleo familiare se ed in quanto </w:t>
      </w:r>
      <w:proofErr w:type="gramStart"/>
      <w:r w:rsidRPr="00715030">
        <w:rPr>
          <w:rFonts w:ascii="Garamond" w:hAnsi="Garamond" w:cs="Times New Roman"/>
          <w:color w:val="auto"/>
        </w:rPr>
        <w:t xml:space="preserve">dovuto </w:t>
      </w:r>
      <w:r w:rsidR="006546EF" w:rsidRPr="00715030">
        <w:rPr>
          <w:rFonts w:ascii="Garamond" w:hAnsi="Garamond" w:cs="Times New Roman"/>
          <w:color w:val="FF0000"/>
        </w:rPr>
        <w:t>.</w:t>
      </w:r>
      <w:proofErr w:type="gramEnd"/>
      <w:r w:rsidR="006546EF" w:rsidRPr="00715030">
        <w:rPr>
          <w:rFonts w:ascii="Garamond" w:hAnsi="Garamond" w:cs="Times New Roman"/>
          <w:color w:val="FF0000"/>
        </w:rPr>
        <w:t xml:space="preserve"> </w:t>
      </w:r>
    </w:p>
    <w:p w14:paraId="104E4F6A" w14:textId="77777777" w:rsidR="006546EF" w:rsidRPr="00715030" w:rsidRDefault="006546EF" w:rsidP="00EC16BF">
      <w:pPr>
        <w:pStyle w:val="Default"/>
        <w:snapToGrid w:val="0"/>
        <w:jc w:val="both"/>
        <w:rPr>
          <w:rFonts w:ascii="Garamond" w:hAnsi="Garamond" w:cs="Times New Roman"/>
          <w:color w:val="auto"/>
        </w:rPr>
      </w:pPr>
      <w:r w:rsidRPr="00715030">
        <w:rPr>
          <w:rFonts w:ascii="Garamond" w:hAnsi="Garamond" w:cs="Times New Roman"/>
          <w:color w:val="auto"/>
        </w:rPr>
        <w:t xml:space="preserve">Tutti gli emolumenti sopra indicati sono soggetti alle ritenute erariali e previdenziali nelle misure e con le modalità previste per legge. </w:t>
      </w:r>
    </w:p>
    <w:p w14:paraId="27494F48" w14:textId="77777777" w:rsidR="006546EF" w:rsidRPr="00715030" w:rsidRDefault="006546EF" w:rsidP="00EC16BF">
      <w:pPr>
        <w:pStyle w:val="Default"/>
        <w:snapToGrid w:val="0"/>
        <w:jc w:val="both"/>
        <w:rPr>
          <w:rFonts w:ascii="Garamond" w:hAnsi="Garamond" w:cs="Times New Roman"/>
          <w:color w:val="auto"/>
        </w:rPr>
      </w:pPr>
    </w:p>
    <w:p w14:paraId="4273325B" w14:textId="07D05C3B" w:rsidR="00471C00" w:rsidRDefault="00471C00" w:rsidP="00EC16BF">
      <w:pPr>
        <w:pStyle w:val="Default"/>
        <w:snapToGrid w:val="0"/>
        <w:jc w:val="both"/>
        <w:rPr>
          <w:rFonts w:ascii="Garamond" w:hAnsi="Garamond" w:cs="Times New Roman"/>
          <w:color w:val="auto"/>
        </w:rPr>
      </w:pPr>
      <w:r w:rsidRPr="00715030">
        <w:rPr>
          <w:rFonts w:ascii="Garamond" w:hAnsi="Garamond" w:cs="Times New Roman"/>
          <w:color w:val="auto"/>
        </w:rPr>
        <w:t>I</w:t>
      </w:r>
      <w:r w:rsidR="006D4D3C" w:rsidRPr="00715030">
        <w:rPr>
          <w:rFonts w:ascii="Garamond" w:hAnsi="Garamond" w:cs="Times New Roman"/>
          <w:color w:val="auto"/>
        </w:rPr>
        <w:t xml:space="preserve">l presente bando si intende riferito a candidati di entrambi i sessi, venendo garantita la parità di trattamento sul lavoro nel rispetto del </w:t>
      </w:r>
      <w:proofErr w:type="spellStart"/>
      <w:r w:rsidR="006D4D3C" w:rsidRPr="00715030">
        <w:rPr>
          <w:rFonts w:ascii="Garamond" w:hAnsi="Garamond" w:cs="Times New Roman"/>
          <w:color w:val="auto"/>
        </w:rPr>
        <w:t>D.Lgs.</w:t>
      </w:r>
      <w:proofErr w:type="spellEnd"/>
      <w:r w:rsidR="006D4D3C" w:rsidRPr="00715030">
        <w:rPr>
          <w:rFonts w:ascii="Garamond" w:hAnsi="Garamond" w:cs="Times New Roman"/>
          <w:color w:val="auto"/>
        </w:rPr>
        <w:t xml:space="preserve"> 198/2006 </w:t>
      </w:r>
      <w:proofErr w:type="gramStart"/>
      <w:r w:rsidR="006D4D3C" w:rsidRPr="00715030">
        <w:rPr>
          <w:rFonts w:ascii="Garamond" w:hAnsi="Garamond" w:cs="Times New Roman"/>
          <w:color w:val="auto"/>
        </w:rPr>
        <w:t>“</w:t>
      </w:r>
      <w:r w:rsidR="00193086" w:rsidRPr="00715030">
        <w:rPr>
          <w:rFonts w:ascii="Garamond" w:hAnsi="Garamond" w:cs="Times New Roman"/>
          <w:color w:val="auto"/>
        </w:rPr>
        <w:t xml:space="preserve"> Codice</w:t>
      </w:r>
      <w:proofErr w:type="gramEnd"/>
      <w:r w:rsidR="00193086" w:rsidRPr="00715030">
        <w:rPr>
          <w:rFonts w:ascii="Garamond" w:hAnsi="Garamond" w:cs="Times New Roman"/>
          <w:color w:val="auto"/>
        </w:rPr>
        <w:t xml:space="preserve"> delle pari o</w:t>
      </w:r>
      <w:r w:rsidR="006D4D3C" w:rsidRPr="00715030">
        <w:rPr>
          <w:rFonts w:ascii="Garamond" w:hAnsi="Garamond" w:cs="Times New Roman"/>
          <w:color w:val="auto"/>
        </w:rPr>
        <w:t xml:space="preserve">pportunità tra uomo e donna” e visto l’art. 57 del  </w:t>
      </w:r>
      <w:proofErr w:type="spellStart"/>
      <w:r w:rsidR="006D4D3C" w:rsidRPr="00715030">
        <w:rPr>
          <w:rFonts w:ascii="Garamond" w:hAnsi="Garamond" w:cs="Times New Roman"/>
          <w:color w:val="auto"/>
        </w:rPr>
        <w:t>D.Lgs.</w:t>
      </w:r>
      <w:proofErr w:type="spellEnd"/>
      <w:r w:rsidR="006D4D3C" w:rsidRPr="00715030">
        <w:rPr>
          <w:rFonts w:ascii="Garamond" w:hAnsi="Garamond" w:cs="Times New Roman"/>
          <w:color w:val="auto"/>
        </w:rPr>
        <w:t xml:space="preserve"> 165/2001 e successive modifiche ed integrazioni.</w:t>
      </w:r>
    </w:p>
    <w:p w14:paraId="5F6EE9F2" w14:textId="3D11D0B1" w:rsidR="0081427C" w:rsidRDefault="0081427C" w:rsidP="00EC16BF">
      <w:pPr>
        <w:pStyle w:val="Default"/>
        <w:snapToGrid w:val="0"/>
        <w:jc w:val="both"/>
        <w:rPr>
          <w:rFonts w:ascii="Garamond" w:hAnsi="Garamond" w:cs="Times New Roman"/>
          <w:color w:val="auto"/>
        </w:rPr>
      </w:pPr>
    </w:p>
    <w:p w14:paraId="6F7FDFBA" w14:textId="10103125" w:rsidR="0081427C" w:rsidRDefault="0081427C" w:rsidP="00EC16BF">
      <w:pPr>
        <w:pStyle w:val="Default"/>
        <w:snapToGrid w:val="0"/>
        <w:jc w:val="both"/>
        <w:rPr>
          <w:rFonts w:ascii="Garamond" w:hAnsi="Garamond" w:cs="Times New Roman"/>
          <w:color w:val="auto"/>
        </w:rPr>
      </w:pPr>
      <w:r>
        <w:rPr>
          <w:rFonts w:ascii="Garamond" w:hAnsi="Garamond" w:cs="Times New Roman"/>
          <w:color w:val="auto"/>
        </w:rPr>
        <w:t>Sono ascritte al profilo professionale Istruttore Direttivo Tecnico le attività caratterizzate da:</w:t>
      </w:r>
    </w:p>
    <w:p w14:paraId="36D9F60D" w14:textId="5935BD62" w:rsidR="0081427C" w:rsidRDefault="0081427C" w:rsidP="00897648">
      <w:pPr>
        <w:pStyle w:val="Default"/>
        <w:numPr>
          <w:ilvl w:val="0"/>
          <w:numId w:val="10"/>
        </w:numPr>
        <w:snapToGrid w:val="0"/>
        <w:ind w:left="0" w:firstLine="0"/>
        <w:jc w:val="both"/>
        <w:rPr>
          <w:rFonts w:ascii="Garamond" w:hAnsi="Garamond" w:cs="Times New Roman"/>
          <w:color w:val="auto"/>
        </w:rPr>
      </w:pPr>
      <w:r w:rsidRPr="00DE51FC">
        <w:rPr>
          <w:rFonts w:ascii="Garamond" w:hAnsi="Garamond" w:cs="Times New Roman"/>
          <w:color w:val="auto"/>
        </w:rPr>
        <w:t xml:space="preserve">Provvede alla ricerca, </w:t>
      </w:r>
      <w:proofErr w:type="gramStart"/>
      <w:r w:rsidRPr="00DE51FC">
        <w:rPr>
          <w:rFonts w:ascii="Garamond" w:hAnsi="Garamond" w:cs="Times New Roman"/>
          <w:color w:val="auto"/>
        </w:rPr>
        <w:t>acquisizione ,</w:t>
      </w:r>
      <w:proofErr w:type="gramEnd"/>
      <w:r w:rsidRPr="00DE51FC">
        <w:rPr>
          <w:rFonts w:ascii="Garamond" w:hAnsi="Garamond" w:cs="Times New Roman"/>
          <w:color w:val="auto"/>
        </w:rPr>
        <w:t xml:space="preserve"> elaborazione ed illustrazione di dati e norme tecniche, alla gestione di officine complesse, imposta elaborati tecnici, grafici o tecnico-amministrativi, propone interventi manutentivi, collabora alla progettazione di opere o ne progetta direttamente</w:t>
      </w:r>
    </w:p>
    <w:p w14:paraId="6A09E8A9" w14:textId="26432A46" w:rsidR="00DE51FC" w:rsidRDefault="00DE51FC"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Può svolgere attività specialistiche nell’ambito della gestione del patrimonio</w:t>
      </w:r>
    </w:p>
    <w:p w14:paraId="79B97A18" w14:textId="7DAF4698" w:rsidR="00DE51FC" w:rsidRDefault="00DE51FC"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 xml:space="preserve">Le attività svolte hanno contenuto tecnico, con responsabilità di risultati relativi ad importanti e diversi processi </w:t>
      </w:r>
      <w:r w:rsidR="006F17B1">
        <w:rPr>
          <w:rFonts w:ascii="Garamond" w:hAnsi="Garamond" w:cs="Times New Roman"/>
          <w:color w:val="auto"/>
        </w:rPr>
        <w:t>produttivi/amministrativi</w:t>
      </w:r>
    </w:p>
    <w:p w14:paraId="01C6D478" w14:textId="2FA9E366"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Può coordinare l’attività di altro personale</w:t>
      </w:r>
    </w:p>
    <w:p w14:paraId="238581C5" w14:textId="2A62428C"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Le attività possono essere caratterizzate da elevata complessità dei problemi da affrontare basata su modelli teorici non immediatamente utilizzabili ed elevata ampiezza delle soluzioni possibili</w:t>
      </w:r>
    </w:p>
    <w:p w14:paraId="169FCF27" w14:textId="2BCA856C"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Esprime pareri tecnici sulle materie di competenza</w:t>
      </w:r>
    </w:p>
    <w:p w14:paraId="136D4F96" w14:textId="65BC949B"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Può essere incaricato della direzione lavori</w:t>
      </w:r>
    </w:p>
    <w:p w14:paraId="0E9DDF58" w14:textId="571456E2"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Nell’espletamento delle attività di controllo effettua sopralluoghi di cantieri, in aree pubbliche e private</w:t>
      </w:r>
    </w:p>
    <w:p w14:paraId="42560AB2" w14:textId="41FF7F77"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Mantiene relazioni organizzative interne di natura negoziale e complessa, gestite anche tra unità organizzative diverse da quelle di appartenenza, e relazioni esterne (con altre istituzioni) di tipo diretto</w:t>
      </w:r>
    </w:p>
    <w:p w14:paraId="01C9C782" w14:textId="35589639"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Le relazioni con gli utenti sono di natura diretta, anche complessa e negoziale</w:t>
      </w:r>
    </w:p>
    <w:p w14:paraId="2287DDD4" w14:textId="701AF031"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 xml:space="preserve">Gestisce, anche con responsabilità procedimentale, atti, provvedimenti ed attività inerenti </w:t>
      </w:r>
      <w:proofErr w:type="gramStart"/>
      <w:r>
        <w:rPr>
          <w:rFonts w:ascii="Garamond" w:hAnsi="Garamond" w:cs="Times New Roman"/>
          <w:color w:val="auto"/>
        </w:rPr>
        <w:t>la</w:t>
      </w:r>
      <w:proofErr w:type="gramEnd"/>
      <w:r>
        <w:rPr>
          <w:rFonts w:ascii="Garamond" w:hAnsi="Garamond" w:cs="Times New Roman"/>
          <w:color w:val="auto"/>
        </w:rPr>
        <w:t xml:space="preserve"> gestione tecnica amministrativa e finanziaria degli interventi inerenti le opere pubbliche, le manutenzioni e gli interventi sul patrimonio pubblico</w:t>
      </w:r>
    </w:p>
    <w:p w14:paraId="547D8767" w14:textId="21F8AFBF"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Utilizza normalmente banche dati, strumenti informatici per l’acquisto di beni e servizi, strumenti informatici inerenti liquidazioni e pagamenti di somme</w:t>
      </w:r>
    </w:p>
    <w:p w14:paraId="5C7AE928" w14:textId="4930472A" w:rsidR="006F17B1" w:rsidRDefault="006F17B1" w:rsidP="00897648">
      <w:pPr>
        <w:pStyle w:val="Default"/>
        <w:numPr>
          <w:ilvl w:val="0"/>
          <w:numId w:val="10"/>
        </w:numPr>
        <w:snapToGrid w:val="0"/>
        <w:ind w:left="0" w:firstLine="0"/>
        <w:jc w:val="both"/>
        <w:rPr>
          <w:rFonts w:ascii="Garamond" w:hAnsi="Garamond" w:cs="Times New Roman"/>
          <w:color w:val="auto"/>
        </w:rPr>
      </w:pPr>
      <w:r>
        <w:rPr>
          <w:rFonts w:ascii="Garamond" w:hAnsi="Garamond" w:cs="Times New Roman"/>
          <w:color w:val="auto"/>
        </w:rPr>
        <w:t xml:space="preserve">Relazioni interne, esterne e di norma anche con attività al pubblico. </w:t>
      </w:r>
    </w:p>
    <w:p w14:paraId="5C26FB7C" w14:textId="5E8AAD18" w:rsidR="006F17B1" w:rsidRDefault="006F17B1" w:rsidP="006F17B1">
      <w:pPr>
        <w:pStyle w:val="Default"/>
        <w:snapToGrid w:val="0"/>
        <w:jc w:val="both"/>
        <w:rPr>
          <w:rFonts w:ascii="Garamond" w:hAnsi="Garamond" w:cs="Times New Roman"/>
          <w:color w:val="auto"/>
        </w:rPr>
      </w:pPr>
    </w:p>
    <w:p w14:paraId="091F64E3" w14:textId="308D9C07" w:rsidR="006F17B1" w:rsidRPr="00372E45" w:rsidRDefault="006F17B1" w:rsidP="006F17B1">
      <w:pPr>
        <w:pStyle w:val="Default"/>
        <w:snapToGrid w:val="0"/>
        <w:jc w:val="both"/>
        <w:rPr>
          <w:rFonts w:ascii="Garamond" w:hAnsi="Garamond" w:cs="Times New Roman"/>
          <w:color w:val="auto"/>
        </w:rPr>
      </w:pPr>
      <w:r w:rsidRPr="00372E45">
        <w:rPr>
          <w:rFonts w:ascii="Garamond" w:hAnsi="Garamond" w:cs="Times New Roman"/>
          <w:color w:val="auto"/>
        </w:rPr>
        <w:t>Il profilo richiede il possesso del titolo di studio Laurea Magistrale o Laurea Specialistica o Diploma di Laurea (vecchio ordinamento) in quanto il possesso del titolo è necessario:</w:t>
      </w:r>
    </w:p>
    <w:p w14:paraId="43A796E1" w14:textId="2E2BDC70" w:rsidR="006F17B1" w:rsidRPr="00372E45" w:rsidRDefault="006F17B1" w:rsidP="006F17B1">
      <w:pPr>
        <w:pStyle w:val="Default"/>
        <w:snapToGrid w:val="0"/>
        <w:jc w:val="both"/>
        <w:rPr>
          <w:rFonts w:ascii="Garamond" w:hAnsi="Garamond" w:cs="Times New Roman"/>
          <w:color w:val="auto"/>
        </w:rPr>
      </w:pPr>
      <w:r w:rsidRPr="00372E45">
        <w:rPr>
          <w:rFonts w:ascii="Garamond" w:hAnsi="Garamond" w:cs="Times New Roman"/>
          <w:color w:val="auto"/>
        </w:rPr>
        <w:t>-per ricoprire il ruolo di Responsabile Unico del Procedimento per opere pubbliche per qualsiasi importo, ai sensi del d.lgs. 50/2016 e delle Linee Guida ANAC n.3 approvate con delibera n.1007 dell’11/10/07;</w:t>
      </w:r>
    </w:p>
    <w:p w14:paraId="1A8DE77E" w14:textId="77777777" w:rsidR="00A152EA" w:rsidRDefault="006F17B1" w:rsidP="006F17B1">
      <w:pPr>
        <w:pStyle w:val="Default"/>
        <w:snapToGrid w:val="0"/>
        <w:jc w:val="both"/>
        <w:rPr>
          <w:rFonts w:ascii="Garamond" w:hAnsi="Garamond" w:cs="Times New Roman"/>
          <w:color w:val="auto"/>
        </w:rPr>
      </w:pPr>
      <w:r w:rsidRPr="00372E45">
        <w:rPr>
          <w:rFonts w:ascii="Garamond" w:hAnsi="Garamond" w:cs="Times New Roman"/>
          <w:color w:val="auto"/>
        </w:rPr>
        <w:t>- per ottenere l’iscrizione alla sezione A dell’Ordine degli Architetti, pianificatori, paesaggisti e conservatori o alla sezione A- civile ambientale dell’Ordine degli Ingegneri, di cui al DPR 5 giugno 2001 n.328 funzionali per l’esercizio, senza limitazioni, delle attività ascritte alla categoria e al profilo professionale oggetto del presente bando.</w:t>
      </w:r>
    </w:p>
    <w:p w14:paraId="1CB11CC5" w14:textId="77777777" w:rsidR="00A152EA" w:rsidRDefault="00A152EA" w:rsidP="006F17B1">
      <w:pPr>
        <w:pStyle w:val="Default"/>
        <w:snapToGrid w:val="0"/>
        <w:jc w:val="both"/>
        <w:rPr>
          <w:rFonts w:ascii="Garamond" w:hAnsi="Garamond" w:cs="Times New Roman"/>
          <w:color w:val="auto"/>
        </w:rPr>
      </w:pPr>
    </w:p>
    <w:p w14:paraId="63B491E5" w14:textId="376790EE" w:rsidR="006F17B1" w:rsidRPr="00DE51FC" w:rsidRDefault="006F17B1" w:rsidP="006F17B1">
      <w:pPr>
        <w:pStyle w:val="Default"/>
        <w:snapToGrid w:val="0"/>
        <w:jc w:val="both"/>
        <w:rPr>
          <w:rFonts w:ascii="Garamond" w:hAnsi="Garamond" w:cs="Times New Roman"/>
          <w:color w:val="auto"/>
        </w:rPr>
      </w:pPr>
    </w:p>
    <w:p w14:paraId="585FA58C" w14:textId="77777777" w:rsidR="00471C00" w:rsidRPr="00715030" w:rsidRDefault="00471C00" w:rsidP="00EC16BF">
      <w:pPr>
        <w:pStyle w:val="Default"/>
        <w:snapToGrid w:val="0"/>
        <w:jc w:val="both"/>
        <w:rPr>
          <w:rFonts w:ascii="Garamond" w:hAnsi="Garamond" w:cs="Times New Roman"/>
          <w:b/>
          <w:bCs/>
          <w:color w:val="auto"/>
        </w:rPr>
      </w:pPr>
    </w:p>
    <w:p w14:paraId="685ED98D" w14:textId="77777777" w:rsidR="007E7C1A" w:rsidRPr="00715030" w:rsidRDefault="007E7C1A" w:rsidP="00EC16BF">
      <w:pPr>
        <w:pStyle w:val="Default"/>
        <w:snapToGrid w:val="0"/>
        <w:jc w:val="both"/>
        <w:rPr>
          <w:rFonts w:ascii="Garamond" w:hAnsi="Garamond" w:cs="Times New Roman"/>
          <w:color w:val="auto"/>
        </w:rPr>
      </w:pPr>
      <w:r w:rsidRPr="00715030">
        <w:rPr>
          <w:rFonts w:ascii="Garamond" w:hAnsi="Garamond" w:cs="Times New Roman"/>
          <w:b/>
          <w:bCs/>
          <w:color w:val="auto"/>
        </w:rPr>
        <w:t xml:space="preserve">Art.1 – Requisiti di ammissione al concorso </w:t>
      </w:r>
    </w:p>
    <w:p w14:paraId="19CCF36E"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lastRenderedPageBreak/>
        <w:t>P</w:t>
      </w:r>
      <w:r w:rsidR="00A32374" w:rsidRPr="00715030">
        <w:rPr>
          <w:rFonts w:ascii="Garamond" w:hAnsi="Garamond" w:cs="Times New Roman"/>
          <w:color w:val="auto"/>
        </w:rPr>
        <w:t>er l’ammissione al concorso è richiesto il possesso dei seguenti requisiti alla data di scadenza pe</w:t>
      </w:r>
      <w:r w:rsidR="002B0000" w:rsidRPr="00715030">
        <w:rPr>
          <w:rFonts w:ascii="Garamond" w:hAnsi="Garamond" w:cs="Times New Roman"/>
          <w:color w:val="auto"/>
        </w:rPr>
        <w:t>r la presentazione delle domande</w:t>
      </w:r>
      <w:r w:rsidR="00A32374" w:rsidRPr="00715030">
        <w:rPr>
          <w:rFonts w:ascii="Garamond" w:hAnsi="Garamond" w:cs="Times New Roman"/>
          <w:color w:val="auto"/>
        </w:rPr>
        <w:t>, nonché al momento dell’assunzione:</w:t>
      </w:r>
      <w:r w:rsidRPr="00715030">
        <w:rPr>
          <w:rFonts w:ascii="Garamond" w:hAnsi="Garamond" w:cs="Times New Roman"/>
          <w:color w:val="auto"/>
        </w:rPr>
        <w:t xml:space="preserve"> </w:t>
      </w:r>
    </w:p>
    <w:p w14:paraId="66A38A71" w14:textId="77777777" w:rsidR="00A32374" w:rsidRPr="00715030" w:rsidRDefault="00A32374" w:rsidP="00EC16BF">
      <w:pPr>
        <w:pStyle w:val="Default"/>
        <w:jc w:val="both"/>
        <w:rPr>
          <w:rFonts w:ascii="Garamond" w:hAnsi="Garamond" w:cs="Times New Roman"/>
          <w:color w:val="FF0000"/>
        </w:rPr>
      </w:pPr>
    </w:p>
    <w:p w14:paraId="2B02F5D5" w14:textId="77777777" w:rsidR="007E7C1A" w:rsidRPr="00715030" w:rsidRDefault="007E7C1A" w:rsidP="00EC16BF">
      <w:pPr>
        <w:pStyle w:val="Default"/>
        <w:numPr>
          <w:ilvl w:val="0"/>
          <w:numId w:val="1"/>
        </w:numPr>
        <w:jc w:val="both"/>
        <w:rPr>
          <w:rFonts w:ascii="Garamond" w:hAnsi="Garamond" w:cs="Times New Roman"/>
          <w:color w:val="auto"/>
        </w:rPr>
      </w:pPr>
      <w:r w:rsidRPr="00715030">
        <w:rPr>
          <w:rFonts w:ascii="Garamond" w:hAnsi="Garamond" w:cs="Times New Roman"/>
          <w:color w:val="auto"/>
        </w:rPr>
        <w:t xml:space="preserve">età non inferiore ai 18 anni e non superiore ai limiti massimi previsti per il pensionamento; </w:t>
      </w:r>
    </w:p>
    <w:p w14:paraId="2B9DAB9F" w14:textId="77777777" w:rsidR="007E7C1A" w:rsidRPr="00715030" w:rsidRDefault="007E7C1A" w:rsidP="00EC16BF">
      <w:pPr>
        <w:pStyle w:val="Default"/>
        <w:numPr>
          <w:ilvl w:val="0"/>
          <w:numId w:val="1"/>
        </w:numPr>
        <w:jc w:val="both"/>
        <w:rPr>
          <w:rFonts w:ascii="Garamond" w:hAnsi="Garamond" w:cs="Times New Roman"/>
          <w:color w:val="auto"/>
        </w:rPr>
      </w:pPr>
      <w:r w:rsidRPr="00715030">
        <w:rPr>
          <w:rFonts w:ascii="Garamond" w:hAnsi="Garamond" w:cs="Times New Roman"/>
          <w:color w:val="auto"/>
        </w:rPr>
        <w:t xml:space="preserve">cittadinanza italiana o cittadinanza di uno degli Stati membri dell’Unione Europea nei limiti e con le modalità di cui all’art. 38 del </w:t>
      </w:r>
      <w:proofErr w:type="spellStart"/>
      <w:r w:rsidRPr="00715030">
        <w:rPr>
          <w:rFonts w:ascii="Garamond" w:hAnsi="Garamond" w:cs="Times New Roman"/>
          <w:color w:val="auto"/>
        </w:rPr>
        <w:t>D.Lgs.</w:t>
      </w:r>
      <w:proofErr w:type="spellEnd"/>
      <w:r w:rsidRPr="00715030">
        <w:rPr>
          <w:rFonts w:ascii="Garamond" w:hAnsi="Garamond" w:cs="Times New Roman"/>
          <w:color w:val="auto"/>
        </w:rPr>
        <w:t xml:space="preserve"> 30 marzo 2001, n. 165. I cittadini degli Stati membri dell’Unione Europea devono altresì essere in possesso di adeguata conoscenza della lingua italiana, del godimento dei diritti politici anche nello Stato di appartenenza o di provenienza nonché di tutti i requisiti prescritti per i cittadini della Repubblica Italiana; </w:t>
      </w:r>
    </w:p>
    <w:p w14:paraId="5ACDB1ED" w14:textId="77777777" w:rsidR="007E7C1A" w:rsidRPr="00715030" w:rsidRDefault="007E7C1A" w:rsidP="00EC16BF">
      <w:pPr>
        <w:pStyle w:val="Default"/>
        <w:numPr>
          <w:ilvl w:val="0"/>
          <w:numId w:val="1"/>
        </w:numPr>
        <w:jc w:val="both"/>
        <w:rPr>
          <w:rFonts w:ascii="Garamond" w:hAnsi="Garamond" w:cs="Times New Roman"/>
          <w:color w:val="auto"/>
        </w:rPr>
      </w:pPr>
      <w:r w:rsidRPr="00715030">
        <w:rPr>
          <w:rFonts w:ascii="Garamond" w:hAnsi="Garamond" w:cs="Times New Roman"/>
          <w:color w:val="auto"/>
        </w:rPr>
        <w:t>godimento</w:t>
      </w:r>
      <w:r w:rsidR="00A32374" w:rsidRPr="00715030">
        <w:rPr>
          <w:rFonts w:ascii="Garamond" w:hAnsi="Garamond" w:cs="Times New Roman"/>
          <w:color w:val="auto"/>
        </w:rPr>
        <w:t xml:space="preserve"> dei diritti civili e politici in Italia; per chi non possiede la cittadinanza italiana è necessario godere dei diritti civili e politici anche nel Paese di appartenenza o di provenienza, ai sensi dell’art. 38 del </w:t>
      </w:r>
      <w:proofErr w:type="spellStart"/>
      <w:r w:rsidR="00A32374" w:rsidRPr="00715030">
        <w:rPr>
          <w:rFonts w:ascii="Garamond" w:hAnsi="Garamond" w:cs="Times New Roman"/>
          <w:color w:val="auto"/>
        </w:rPr>
        <w:t>D.Lgs.</w:t>
      </w:r>
      <w:proofErr w:type="spellEnd"/>
      <w:r w:rsidR="00A32374" w:rsidRPr="00715030">
        <w:rPr>
          <w:rFonts w:ascii="Garamond" w:hAnsi="Garamond" w:cs="Times New Roman"/>
          <w:color w:val="auto"/>
        </w:rPr>
        <w:t xml:space="preserve"> 165/2001;</w:t>
      </w:r>
    </w:p>
    <w:p w14:paraId="202FAFA9" w14:textId="77777777" w:rsidR="00450036" w:rsidRDefault="007E7C1A" w:rsidP="00EC16BF">
      <w:pPr>
        <w:pStyle w:val="Default"/>
        <w:numPr>
          <w:ilvl w:val="0"/>
          <w:numId w:val="1"/>
        </w:numPr>
        <w:jc w:val="both"/>
        <w:rPr>
          <w:rFonts w:ascii="Garamond" w:hAnsi="Garamond" w:cs="Times New Roman"/>
          <w:color w:val="auto"/>
        </w:rPr>
      </w:pPr>
      <w:r w:rsidRPr="00715030">
        <w:rPr>
          <w:rFonts w:ascii="Garamond" w:hAnsi="Garamond" w:cs="Times New Roman"/>
          <w:color w:val="auto"/>
        </w:rPr>
        <w:t xml:space="preserve">non avere riportato condanne penali </w:t>
      </w:r>
      <w:proofErr w:type="gramStart"/>
      <w:r w:rsidR="00450036">
        <w:rPr>
          <w:rFonts w:ascii="Garamond" w:hAnsi="Garamond" w:cs="Times New Roman"/>
          <w:color w:val="auto"/>
        </w:rPr>
        <w:t>definitive ,</w:t>
      </w:r>
      <w:proofErr w:type="gramEnd"/>
      <w:r w:rsidR="00450036">
        <w:rPr>
          <w:rFonts w:ascii="Garamond" w:hAnsi="Garamond" w:cs="Times New Roman"/>
          <w:color w:val="auto"/>
        </w:rPr>
        <w:t xml:space="preserve"> provvedimenti definitivi del Tribunale, condanne o provvedimenti di cui alla L.97/2001 che impediscano, ai sensi delle vigenti disposizioni, la costituzione del rapporto di impiego presso la P.A. . Si precisa che la sentenza prevista dall’art.444 del C.C.P. (c.d. “patteggiamento”) è equiparata a condanna;</w:t>
      </w:r>
    </w:p>
    <w:p w14:paraId="6072A2B6" w14:textId="77777777" w:rsidR="007E7C1A" w:rsidRPr="00715030" w:rsidRDefault="00450036" w:rsidP="00EC16BF">
      <w:pPr>
        <w:pStyle w:val="Default"/>
        <w:numPr>
          <w:ilvl w:val="0"/>
          <w:numId w:val="1"/>
        </w:numPr>
        <w:jc w:val="both"/>
        <w:rPr>
          <w:rFonts w:ascii="Garamond" w:hAnsi="Garamond" w:cs="Times New Roman"/>
          <w:color w:val="auto"/>
        </w:rPr>
      </w:pPr>
      <w:r>
        <w:rPr>
          <w:rFonts w:ascii="Garamond" w:hAnsi="Garamond" w:cs="Times New Roman"/>
          <w:color w:val="auto"/>
        </w:rPr>
        <w:t xml:space="preserve"> </w:t>
      </w:r>
      <w:r w:rsidR="00263C61">
        <w:rPr>
          <w:rFonts w:ascii="Garamond" w:hAnsi="Garamond" w:cs="Times New Roman"/>
          <w:color w:val="auto"/>
        </w:rPr>
        <w:t xml:space="preserve">non essere stati licenziati per giusta causa da un precedente pubblico impiego, destituiti o dispensati dall’impiego presso una Pubblica Amministrazione per persistente insufficiente rendimento, ovvero essere stati dichiarati decaduti da un pubblico impiego, ai sensi dell’art.127 comma 1 lett. </w:t>
      </w:r>
      <w:r w:rsidR="009E79E6">
        <w:rPr>
          <w:rFonts w:ascii="Garamond" w:hAnsi="Garamond" w:cs="Times New Roman"/>
          <w:color w:val="auto"/>
        </w:rPr>
        <w:t xml:space="preserve">d) del DPR n.3 del 10/01/1957. Sono esclusi, inoltre, coloro che </w:t>
      </w:r>
      <w:r>
        <w:rPr>
          <w:rFonts w:ascii="Garamond" w:hAnsi="Garamond" w:cs="Times New Roman"/>
          <w:color w:val="auto"/>
        </w:rPr>
        <w:t>abbiano riportato condanne penali che impediscano, ai sensi delle vigenti disposizioni in materia, la costituzione del rapporto di impiego con le Pubbliche Amministrazioni;</w:t>
      </w:r>
    </w:p>
    <w:p w14:paraId="28D9026D" w14:textId="77777777" w:rsidR="007E7C1A" w:rsidRPr="00715030" w:rsidRDefault="007E7C1A" w:rsidP="00EC16BF">
      <w:pPr>
        <w:pStyle w:val="Default"/>
        <w:numPr>
          <w:ilvl w:val="0"/>
          <w:numId w:val="1"/>
        </w:numPr>
        <w:jc w:val="both"/>
        <w:rPr>
          <w:rFonts w:ascii="Garamond" w:hAnsi="Garamond" w:cs="Times New Roman"/>
          <w:color w:val="auto"/>
        </w:rPr>
      </w:pPr>
      <w:r w:rsidRPr="00715030">
        <w:rPr>
          <w:rFonts w:ascii="Garamond" w:hAnsi="Garamond" w:cs="Times New Roman"/>
          <w:color w:val="auto"/>
        </w:rPr>
        <w:t xml:space="preserve">aver ottemperato agli obblighi di leva o alle disposizioni di legge sul reclutamento (solo per i candidati di sesso maschile nati entro il 31.12.1985); </w:t>
      </w:r>
    </w:p>
    <w:p w14:paraId="283ECF10" w14:textId="029572C2" w:rsidR="00EC1543" w:rsidRPr="00715030" w:rsidRDefault="007E7C1A" w:rsidP="00EC1543">
      <w:pPr>
        <w:pStyle w:val="Default"/>
        <w:numPr>
          <w:ilvl w:val="0"/>
          <w:numId w:val="1"/>
        </w:numPr>
        <w:jc w:val="both"/>
        <w:rPr>
          <w:rFonts w:ascii="Garamond" w:hAnsi="Garamond" w:cs="Times New Roman"/>
          <w:color w:val="auto"/>
        </w:rPr>
      </w:pPr>
      <w:r w:rsidRPr="00715030">
        <w:rPr>
          <w:rFonts w:ascii="Garamond" w:hAnsi="Garamond" w:cs="Times New Roman"/>
          <w:color w:val="auto"/>
        </w:rPr>
        <w:t>idoneità psico-fisica</w:t>
      </w:r>
      <w:r w:rsidR="002B0000" w:rsidRPr="00715030">
        <w:rPr>
          <w:rFonts w:ascii="Garamond" w:hAnsi="Garamond" w:cs="Times New Roman"/>
          <w:color w:val="auto"/>
        </w:rPr>
        <w:t xml:space="preserve"> alla mansione</w:t>
      </w:r>
      <w:r w:rsidRPr="00715030">
        <w:rPr>
          <w:rFonts w:ascii="Garamond" w:hAnsi="Garamond" w:cs="Times New Roman"/>
          <w:color w:val="auto"/>
        </w:rPr>
        <w:t xml:space="preserve"> ovvero assenza di condizioni fisiche e/o di patologie che impediscano e/o limitino l’impiego lavorativo nelle mansioni previste o in circostanze particolari. A tal fine l’Amministrazione sottoporrà a visita medica il vincitore prima dell’immissione in servizio; il riconoscimento dell’idoneità senza limitazioni e/o prescrizioni all’esercizi</w:t>
      </w:r>
      <w:r w:rsidR="002B0000" w:rsidRPr="00715030">
        <w:rPr>
          <w:rFonts w:ascii="Garamond" w:hAnsi="Garamond" w:cs="Times New Roman"/>
          <w:color w:val="auto"/>
        </w:rPr>
        <w:t>o delle mansioni</w:t>
      </w:r>
      <w:r w:rsidRPr="00715030">
        <w:rPr>
          <w:rFonts w:ascii="Garamond" w:hAnsi="Garamond" w:cs="Times New Roman"/>
          <w:color w:val="auto"/>
        </w:rPr>
        <w:t xml:space="preserve">, come accertata dal medico competente, è condizione necessaria per </w:t>
      </w:r>
      <w:r w:rsidR="007D0AFF" w:rsidRPr="00715030">
        <w:rPr>
          <w:rFonts w:ascii="Garamond" w:hAnsi="Garamond" w:cs="Times New Roman"/>
          <w:color w:val="auto"/>
        </w:rPr>
        <w:t>procedere all’assunzione</w:t>
      </w:r>
      <w:r w:rsidRPr="00715030">
        <w:rPr>
          <w:rFonts w:ascii="Garamond" w:hAnsi="Garamond" w:cs="Times New Roman"/>
          <w:color w:val="auto"/>
        </w:rPr>
        <w:t>. Il giudizio di inidoneità o idoneità con limitazioni di carattere permanente alla mansione determina la cancellazione dalla graduatoria</w:t>
      </w:r>
      <w:r w:rsidR="003A58CB">
        <w:rPr>
          <w:rFonts w:ascii="Garamond" w:hAnsi="Garamond" w:cs="Times New Roman"/>
          <w:color w:val="auto"/>
        </w:rPr>
        <w:t>. Si precisa che, ai sensi dell’art.1 della legge n.120/199</w:t>
      </w:r>
      <w:r w:rsidR="00A04795">
        <w:rPr>
          <w:rFonts w:ascii="Garamond" w:hAnsi="Garamond" w:cs="Times New Roman"/>
          <w:color w:val="auto"/>
        </w:rPr>
        <w:t xml:space="preserve">1 la condizione di privo della vista comporta inidoneità specifica in considerazione delle mansioni attinenti al profilo professionale del posto di cui trattasi, che prevedono, tra l’altro, l’inserimento al computer di dati contenuti in documenti cartacei. </w:t>
      </w:r>
    </w:p>
    <w:p w14:paraId="0C9A6CE3" w14:textId="77777777" w:rsidR="00450036" w:rsidRDefault="007E7C1A" w:rsidP="00EC1543">
      <w:pPr>
        <w:pStyle w:val="Default"/>
        <w:numPr>
          <w:ilvl w:val="0"/>
          <w:numId w:val="1"/>
        </w:numPr>
        <w:jc w:val="both"/>
        <w:rPr>
          <w:rFonts w:ascii="Garamond" w:hAnsi="Garamond" w:cs="Times New Roman"/>
          <w:color w:val="auto"/>
        </w:rPr>
      </w:pPr>
      <w:r w:rsidRPr="00715030">
        <w:rPr>
          <w:rFonts w:ascii="Garamond" w:hAnsi="Garamond" w:cs="Times New Roman"/>
          <w:color w:val="auto"/>
        </w:rPr>
        <w:t>possesso della patente di guida di categoria B o superiore;</w:t>
      </w:r>
    </w:p>
    <w:p w14:paraId="1B4FEC4D" w14:textId="77777777" w:rsidR="00EC1543" w:rsidRPr="00715030" w:rsidRDefault="007E7C1A" w:rsidP="00EC1543">
      <w:pPr>
        <w:pStyle w:val="Default"/>
        <w:numPr>
          <w:ilvl w:val="0"/>
          <w:numId w:val="1"/>
        </w:numPr>
        <w:jc w:val="both"/>
        <w:rPr>
          <w:rFonts w:ascii="Garamond" w:hAnsi="Garamond" w:cs="Times New Roman"/>
          <w:color w:val="auto"/>
        </w:rPr>
      </w:pPr>
      <w:r w:rsidRPr="00715030">
        <w:rPr>
          <w:rFonts w:ascii="Garamond" w:hAnsi="Garamond" w:cs="Times New Roman"/>
          <w:color w:val="auto"/>
        </w:rPr>
        <w:t xml:space="preserve"> </w:t>
      </w:r>
      <w:r w:rsidR="00EC1543" w:rsidRPr="00715030">
        <w:rPr>
          <w:rFonts w:ascii="Garamond" w:hAnsi="Garamond" w:cs="Times New Roman"/>
          <w:color w:val="auto"/>
        </w:rPr>
        <w:t xml:space="preserve">il possesso del seguente titolo </w:t>
      </w:r>
      <w:proofErr w:type="gramStart"/>
      <w:r w:rsidR="00EC1543" w:rsidRPr="00715030">
        <w:rPr>
          <w:rFonts w:ascii="Garamond" w:hAnsi="Garamond" w:cs="Times New Roman"/>
          <w:color w:val="auto"/>
        </w:rPr>
        <w:t>di  studio</w:t>
      </w:r>
      <w:proofErr w:type="gramEnd"/>
      <w:r w:rsidR="00EC1543" w:rsidRPr="00715030">
        <w:rPr>
          <w:rFonts w:ascii="Garamond" w:hAnsi="Garamond" w:cs="Times New Roman"/>
          <w:color w:val="auto"/>
        </w:rPr>
        <w:t xml:space="preserve"> :</w:t>
      </w:r>
    </w:p>
    <w:p w14:paraId="64290369" w14:textId="77777777" w:rsidR="00CF6B19" w:rsidRPr="00715030" w:rsidRDefault="00CF6B19" w:rsidP="00CF6B19">
      <w:pPr>
        <w:pStyle w:val="Default"/>
        <w:ind w:left="720"/>
        <w:jc w:val="both"/>
        <w:rPr>
          <w:rFonts w:ascii="Garamond" w:hAnsi="Garamond" w:cs="Times New Roman"/>
          <w:color w:val="FF0000"/>
        </w:rPr>
      </w:pPr>
    </w:p>
    <w:p w14:paraId="1474D140" w14:textId="77777777" w:rsidR="00CF6B19" w:rsidRPr="00372E45" w:rsidRDefault="00CF6B19" w:rsidP="005B7B40">
      <w:pPr>
        <w:pStyle w:val="Standard"/>
        <w:numPr>
          <w:ilvl w:val="0"/>
          <w:numId w:val="8"/>
        </w:numPr>
        <w:snapToGrid w:val="0"/>
        <w:jc w:val="both"/>
        <w:rPr>
          <w:rFonts w:ascii="Garamond" w:hAnsi="Garamond" w:cs="Times New Roman"/>
          <w:color w:val="FF0000"/>
        </w:rPr>
      </w:pPr>
      <w:r w:rsidRPr="00372E45">
        <w:rPr>
          <w:rFonts w:ascii="Garamond" w:hAnsi="Garamond" w:cs="Times New Roman"/>
        </w:rPr>
        <w:t xml:space="preserve">Diploma di laurea vecchio ordinamento in </w:t>
      </w:r>
      <w:r w:rsidR="00376731" w:rsidRPr="00372E45">
        <w:rPr>
          <w:rFonts w:ascii="Garamond" w:hAnsi="Garamond" w:cs="Times New Roman"/>
        </w:rPr>
        <w:t>A</w:t>
      </w:r>
      <w:r w:rsidRPr="00372E45">
        <w:rPr>
          <w:rFonts w:ascii="Garamond" w:hAnsi="Garamond" w:cs="Times New Roman"/>
        </w:rPr>
        <w:t xml:space="preserve">rchitettura, </w:t>
      </w:r>
      <w:r w:rsidR="00376731" w:rsidRPr="00372E45">
        <w:rPr>
          <w:rFonts w:ascii="Garamond" w:hAnsi="Garamond" w:cs="Times New Roman"/>
        </w:rPr>
        <w:t>I</w:t>
      </w:r>
      <w:r w:rsidRPr="00372E45">
        <w:rPr>
          <w:rFonts w:ascii="Garamond" w:hAnsi="Garamond" w:cs="Times New Roman"/>
        </w:rPr>
        <w:t xml:space="preserve">ngegneria civile, </w:t>
      </w:r>
      <w:r w:rsidR="00376731" w:rsidRPr="00372E45">
        <w:rPr>
          <w:rFonts w:ascii="Garamond" w:hAnsi="Garamond" w:cs="Times New Roman"/>
        </w:rPr>
        <w:t>I</w:t>
      </w:r>
      <w:r w:rsidRPr="00372E45">
        <w:rPr>
          <w:rFonts w:ascii="Garamond" w:hAnsi="Garamond" w:cs="Times New Roman"/>
        </w:rPr>
        <w:t xml:space="preserve">ngegneria edile, </w:t>
      </w:r>
      <w:r w:rsidR="00376731" w:rsidRPr="00372E45">
        <w:rPr>
          <w:rFonts w:ascii="Garamond" w:hAnsi="Garamond" w:cs="Times New Roman"/>
        </w:rPr>
        <w:t>I</w:t>
      </w:r>
      <w:r w:rsidRPr="00372E45">
        <w:rPr>
          <w:rFonts w:ascii="Garamond" w:hAnsi="Garamond" w:cs="Times New Roman"/>
        </w:rPr>
        <w:t xml:space="preserve">ngegneria edile-architettura, </w:t>
      </w:r>
      <w:r w:rsidR="00376731" w:rsidRPr="00372E45">
        <w:rPr>
          <w:rFonts w:ascii="Garamond" w:hAnsi="Garamond" w:cs="Times New Roman"/>
        </w:rPr>
        <w:t>I</w:t>
      </w:r>
      <w:r w:rsidRPr="00372E45">
        <w:rPr>
          <w:rFonts w:ascii="Garamond" w:hAnsi="Garamond" w:cs="Times New Roman"/>
        </w:rPr>
        <w:t xml:space="preserve">ngegneria per l’ambiente e il territorio, </w:t>
      </w:r>
      <w:r w:rsidR="00376731" w:rsidRPr="00372E45">
        <w:rPr>
          <w:rFonts w:ascii="Garamond" w:hAnsi="Garamond" w:cs="Times New Roman"/>
        </w:rPr>
        <w:t>P</w:t>
      </w:r>
      <w:r w:rsidRPr="00372E45">
        <w:rPr>
          <w:rFonts w:ascii="Garamond" w:hAnsi="Garamond" w:cs="Times New Roman"/>
        </w:rPr>
        <w:t xml:space="preserve">ianificazione territoriale urbanistica, e ambiente, </w:t>
      </w:r>
      <w:r w:rsidR="00376731" w:rsidRPr="00372E45">
        <w:rPr>
          <w:rFonts w:ascii="Garamond" w:hAnsi="Garamond" w:cs="Times New Roman"/>
        </w:rPr>
        <w:t>P</w:t>
      </w:r>
      <w:r w:rsidRPr="00372E45">
        <w:rPr>
          <w:rFonts w:ascii="Garamond" w:hAnsi="Garamond" w:cs="Times New Roman"/>
        </w:rPr>
        <w:t>olitica del territorio, urbanistica</w:t>
      </w:r>
      <w:r w:rsidRPr="00372E45">
        <w:rPr>
          <w:rFonts w:ascii="Garamond" w:hAnsi="Garamond" w:cs="Times New Roman"/>
          <w:color w:val="FF0000"/>
        </w:rPr>
        <w:t>.</w:t>
      </w:r>
    </w:p>
    <w:p w14:paraId="608C52A0" w14:textId="77777777" w:rsidR="00CF6B19" w:rsidRPr="00372E45" w:rsidRDefault="00CF6B19" w:rsidP="00CF6B19">
      <w:pPr>
        <w:pStyle w:val="Standard"/>
        <w:snapToGrid w:val="0"/>
        <w:rPr>
          <w:rFonts w:ascii="Garamond" w:hAnsi="Garamond" w:cs="Times New Roman"/>
          <w:color w:val="FF0000"/>
        </w:rPr>
      </w:pPr>
    </w:p>
    <w:p w14:paraId="024A9DD1" w14:textId="77777777" w:rsidR="00CF6B19" w:rsidRPr="00372E45" w:rsidRDefault="00CF6B19" w:rsidP="00CF6B19">
      <w:pPr>
        <w:pStyle w:val="Standard"/>
        <w:snapToGrid w:val="0"/>
        <w:rPr>
          <w:rFonts w:ascii="Garamond" w:hAnsi="Garamond" w:cs="Times New Roman"/>
        </w:rPr>
      </w:pPr>
      <w:r w:rsidRPr="00372E45">
        <w:rPr>
          <w:rFonts w:ascii="Garamond" w:hAnsi="Garamond" w:cs="Times New Roman"/>
          <w:color w:val="FF0000"/>
        </w:rPr>
        <w:t xml:space="preserve">     </w:t>
      </w:r>
      <w:r w:rsidRPr="00372E45">
        <w:rPr>
          <w:rFonts w:ascii="Garamond" w:hAnsi="Garamond" w:cs="Times New Roman"/>
        </w:rPr>
        <w:t>-  Laurea specialistica di cui al DM 509/99:</w:t>
      </w:r>
    </w:p>
    <w:p w14:paraId="03951EAA" w14:textId="77777777" w:rsidR="00CF6B19" w:rsidRPr="00372E45" w:rsidRDefault="00CF6B19" w:rsidP="00CF6B19">
      <w:pPr>
        <w:pStyle w:val="Standard"/>
        <w:snapToGrid w:val="0"/>
        <w:rPr>
          <w:rFonts w:ascii="Garamond" w:hAnsi="Garamond" w:cs="Times New Roman"/>
        </w:rPr>
      </w:pPr>
    </w:p>
    <w:p w14:paraId="0AC61B08"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-classe n. 3/s Architettura del paesaggio;</w:t>
      </w:r>
    </w:p>
    <w:p w14:paraId="6D07C003"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 xml:space="preserve">-classe n. 4/s </w:t>
      </w:r>
      <w:r w:rsidR="00376731" w:rsidRPr="00372E45">
        <w:rPr>
          <w:rFonts w:ascii="Garamond" w:hAnsi="Garamond" w:cs="Times New Roman"/>
        </w:rPr>
        <w:t>A</w:t>
      </w:r>
      <w:r w:rsidRPr="00372E45">
        <w:rPr>
          <w:rFonts w:ascii="Garamond" w:hAnsi="Garamond" w:cs="Times New Roman"/>
        </w:rPr>
        <w:t>rchitettura e ingegneria edile;</w:t>
      </w:r>
    </w:p>
    <w:p w14:paraId="5D5E13ED"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-classe n. 28/s</w:t>
      </w:r>
      <w:r w:rsidR="00376731" w:rsidRPr="00372E45">
        <w:rPr>
          <w:rFonts w:ascii="Garamond" w:hAnsi="Garamond" w:cs="Times New Roman"/>
        </w:rPr>
        <w:t xml:space="preserve"> I</w:t>
      </w:r>
      <w:r w:rsidRPr="00372E45">
        <w:rPr>
          <w:rFonts w:ascii="Garamond" w:hAnsi="Garamond" w:cs="Times New Roman"/>
        </w:rPr>
        <w:t>ngegneria civile;</w:t>
      </w:r>
    </w:p>
    <w:p w14:paraId="7D2F4023"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-classe n.38/</w:t>
      </w:r>
      <w:r w:rsidR="00376731" w:rsidRPr="00372E45">
        <w:rPr>
          <w:rFonts w:ascii="Garamond" w:hAnsi="Garamond" w:cs="Times New Roman"/>
        </w:rPr>
        <w:t>S I</w:t>
      </w:r>
      <w:r w:rsidRPr="00372E45">
        <w:rPr>
          <w:rFonts w:ascii="Garamond" w:hAnsi="Garamond" w:cs="Times New Roman"/>
        </w:rPr>
        <w:t>ngegneria per l’ambiente e il territorio;</w:t>
      </w:r>
    </w:p>
    <w:p w14:paraId="18BC8524" w14:textId="77777777" w:rsidR="00CF6B19" w:rsidRPr="003A58CB" w:rsidRDefault="00CF6B19" w:rsidP="00CF6B19">
      <w:pPr>
        <w:pStyle w:val="Standard"/>
        <w:snapToGrid w:val="0"/>
        <w:ind w:left="720"/>
        <w:rPr>
          <w:rFonts w:ascii="Garamond" w:hAnsi="Garamond" w:cs="Times New Roman"/>
          <w:highlight w:val="yellow"/>
        </w:rPr>
      </w:pPr>
      <w:r w:rsidRPr="00372E45">
        <w:rPr>
          <w:rFonts w:ascii="Garamond" w:hAnsi="Garamond" w:cs="Times New Roman"/>
        </w:rPr>
        <w:t>-classe n. 54/s Pianificazione territoriale urbanistica e ambientale</w:t>
      </w:r>
      <w:r w:rsidRPr="003A58CB">
        <w:rPr>
          <w:rFonts w:ascii="Garamond" w:hAnsi="Garamond" w:cs="Times New Roman"/>
          <w:highlight w:val="yellow"/>
        </w:rPr>
        <w:t>;</w:t>
      </w:r>
    </w:p>
    <w:p w14:paraId="134C6476" w14:textId="77777777" w:rsidR="00CF6B19" w:rsidRPr="003A58CB" w:rsidRDefault="00CF6B19" w:rsidP="00CF6B19">
      <w:pPr>
        <w:pStyle w:val="Standard"/>
        <w:snapToGrid w:val="0"/>
        <w:ind w:left="720"/>
        <w:rPr>
          <w:rFonts w:ascii="Garamond" w:hAnsi="Garamond" w:cs="Times New Roman"/>
          <w:color w:val="FF0000"/>
          <w:highlight w:val="yellow"/>
        </w:rPr>
      </w:pPr>
    </w:p>
    <w:p w14:paraId="74B6C70D" w14:textId="77777777" w:rsidR="00CF6B19" w:rsidRPr="00372E45" w:rsidRDefault="00CF6B19" w:rsidP="00CF6B19">
      <w:pPr>
        <w:pStyle w:val="Standard"/>
        <w:snapToGrid w:val="0"/>
        <w:rPr>
          <w:rFonts w:ascii="Garamond" w:hAnsi="Garamond" w:cs="Times New Roman"/>
        </w:rPr>
      </w:pPr>
      <w:r w:rsidRPr="00372E45">
        <w:rPr>
          <w:rFonts w:ascii="Garamond" w:hAnsi="Garamond" w:cs="Times New Roman"/>
          <w:color w:val="FF0000"/>
        </w:rPr>
        <w:t xml:space="preserve">     - </w:t>
      </w:r>
      <w:r w:rsidRPr="00372E45">
        <w:rPr>
          <w:rFonts w:ascii="Garamond" w:hAnsi="Garamond" w:cs="Times New Roman"/>
        </w:rPr>
        <w:t>Laurea magistrale di cui al DM 270/04:</w:t>
      </w:r>
    </w:p>
    <w:p w14:paraId="22FF22CE" w14:textId="77777777" w:rsidR="00CF6B19" w:rsidRPr="00372E45" w:rsidRDefault="00CF6B19" w:rsidP="00CF6B19">
      <w:pPr>
        <w:pStyle w:val="Standard"/>
        <w:snapToGrid w:val="0"/>
        <w:rPr>
          <w:rFonts w:ascii="Garamond" w:hAnsi="Garamond" w:cs="Times New Roman"/>
        </w:rPr>
      </w:pPr>
    </w:p>
    <w:p w14:paraId="30E6EDA9"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 xml:space="preserve">-Classe n. LM-3 </w:t>
      </w:r>
      <w:r w:rsidR="00376731" w:rsidRPr="00372E45">
        <w:rPr>
          <w:rFonts w:ascii="Garamond" w:hAnsi="Garamond" w:cs="Times New Roman"/>
        </w:rPr>
        <w:t>A</w:t>
      </w:r>
      <w:r w:rsidRPr="00372E45">
        <w:rPr>
          <w:rFonts w:ascii="Garamond" w:hAnsi="Garamond" w:cs="Times New Roman"/>
        </w:rPr>
        <w:t>rchitettura del paesaggio</w:t>
      </w:r>
    </w:p>
    <w:p w14:paraId="26384869" w14:textId="77777777" w:rsidR="00CF6B19" w:rsidRPr="00372E45" w:rsidRDefault="00CF6B19" w:rsidP="00CF6B19">
      <w:pPr>
        <w:pStyle w:val="Standard"/>
        <w:snapToGrid w:val="0"/>
        <w:rPr>
          <w:rFonts w:ascii="Garamond" w:hAnsi="Garamond" w:cs="Times New Roman"/>
        </w:rPr>
      </w:pPr>
      <w:r w:rsidRPr="00372E45">
        <w:rPr>
          <w:rFonts w:ascii="Garamond" w:hAnsi="Garamond" w:cs="Times New Roman"/>
        </w:rPr>
        <w:lastRenderedPageBreak/>
        <w:t xml:space="preserve">         -Classe n. LM-4 </w:t>
      </w:r>
      <w:r w:rsidR="00376731" w:rsidRPr="00372E45">
        <w:rPr>
          <w:rFonts w:ascii="Garamond" w:hAnsi="Garamond" w:cs="Times New Roman"/>
        </w:rPr>
        <w:t>A</w:t>
      </w:r>
      <w:r w:rsidRPr="00372E45">
        <w:rPr>
          <w:rFonts w:ascii="Garamond" w:hAnsi="Garamond" w:cs="Times New Roman"/>
        </w:rPr>
        <w:t>rchitettura e ingegneria edile-architettura</w:t>
      </w:r>
    </w:p>
    <w:p w14:paraId="583E99B8"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 xml:space="preserve">-Classe n. LM-23 </w:t>
      </w:r>
      <w:r w:rsidR="00376731" w:rsidRPr="00372E45">
        <w:rPr>
          <w:rFonts w:ascii="Garamond" w:hAnsi="Garamond" w:cs="Times New Roman"/>
        </w:rPr>
        <w:t>I</w:t>
      </w:r>
      <w:r w:rsidRPr="00372E45">
        <w:rPr>
          <w:rFonts w:ascii="Garamond" w:hAnsi="Garamond" w:cs="Times New Roman"/>
        </w:rPr>
        <w:t>ngegneri</w:t>
      </w:r>
      <w:r w:rsidR="003A3630" w:rsidRPr="00372E45">
        <w:rPr>
          <w:rFonts w:ascii="Garamond" w:hAnsi="Garamond" w:cs="Times New Roman"/>
        </w:rPr>
        <w:t>a</w:t>
      </w:r>
      <w:r w:rsidRPr="00372E45">
        <w:rPr>
          <w:rFonts w:ascii="Garamond" w:hAnsi="Garamond" w:cs="Times New Roman"/>
        </w:rPr>
        <w:t xml:space="preserve"> civile</w:t>
      </w:r>
    </w:p>
    <w:p w14:paraId="749BFCCF"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 xml:space="preserve">-Classe n. LM-24 </w:t>
      </w:r>
      <w:r w:rsidR="00376731" w:rsidRPr="00372E45">
        <w:rPr>
          <w:rFonts w:ascii="Garamond" w:hAnsi="Garamond" w:cs="Times New Roman"/>
        </w:rPr>
        <w:t>I</w:t>
      </w:r>
      <w:r w:rsidRPr="00372E45">
        <w:rPr>
          <w:rFonts w:ascii="Garamond" w:hAnsi="Garamond" w:cs="Times New Roman"/>
        </w:rPr>
        <w:t>ngegneria dei sistemi edilizi</w:t>
      </w:r>
    </w:p>
    <w:p w14:paraId="1F3E90A8" w14:textId="77777777" w:rsidR="00CF6B19" w:rsidRPr="00372E45" w:rsidRDefault="00CF6B19" w:rsidP="00CF6B19">
      <w:pPr>
        <w:pStyle w:val="Standard"/>
        <w:snapToGrid w:val="0"/>
        <w:ind w:left="720"/>
        <w:rPr>
          <w:rFonts w:ascii="Garamond" w:hAnsi="Garamond" w:cs="Times New Roman"/>
        </w:rPr>
      </w:pPr>
      <w:r w:rsidRPr="00372E45">
        <w:rPr>
          <w:rFonts w:ascii="Garamond" w:hAnsi="Garamond" w:cs="Times New Roman"/>
        </w:rPr>
        <w:t xml:space="preserve">-Classe n. LM-35 </w:t>
      </w:r>
      <w:r w:rsidR="00376731" w:rsidRPr="00372E45">
        <w:rPr>
          <w:rFonts w:ascii="Garamond" w:hAnsi="Garamond" w:cs="Times New Roman"/>
        </w:rPr>
        <w:t>I</w:t>
      </w:r>
      <w:r w:rsidRPr="00372E45">
        <w:rPr>
          <w:rFonts w:ascii="Garamond" w:hAnsi="Garamond" w:cs="Times New Roman"/>
        </w:rPr>
        <w:t>ngegneria per l’ambiente e il territorio;</w:t>
      </w:r>
    </w:p>
    <w:p w14:paraId="3E402F75" w14:textId="1177A620" w:rsidR="00CF6B19" w:rsidRDefault="00CF6B19" w:rsidP="00CF6B19">
      <w:pPr>
        <w:pStyle w:val="Standard"/>
        <w:snapToGrid w:val="0"/>
        <w:ind w:left="720"/>
        <w:rPr>
          <w:rFonts w:ascii="Garamond" w:hAnsi="Garamond" w:cs="Times New Roman"/>
        </w:rPr>
      </w:pPr>
      <w:r w:rsidRPr="00372E45">
        <w:rPr>
          <w:rFonts w:ascii="Garamond" w:hAnsi="Garamond" w:cs="Times New Roman"/>
        </w:rPr>
        <w:t xml:space="preserve">-Classe n. LM-48 </w:t>
      </w:r>
      <w:r w:rsidR="00376731" w:rsidRPr="00372E45">
        <w:rPr>
          <w:rFonts w:ascii="Garamond" w:hAnsi="Garamond" w:cs="Times New Roman"/>
        </w:rPr>
        <w:t>P</w:t>
      </w:r>
      <w:r w:rsidRPr="00372E45">
        <w:rPr>
          <w:rFonts w:ascii="Garamond" w:hAnsi="Garamond" w:cs="Times New Roman"/>
        </w:rPr>
        <w:t>ianificazione territoriale urbanistica e ambientale</w:t>
      </w:r>
      <w:r w:rsidR="00A04795" w:rsidRPr="00372E45">
        <w:rPr>
          <w:rFonts w:ascii="Garamond" w:hAnsi="Garamond" w:cs="Times New Roman"/>
        </w:rPr>
        <w:t>;</w:t>
      </w:r>
    </w:p>
    <w:p w14:paraId="362CDE69" w14:textId="4A94E7D3" w:rsidR="00A04795" w:rsidRDefault="00A04795" w:rsidP="00CF6B19">
      <w:pPr>
        <w:pStyle w:val="Standard"/>
        <w:snapToGrid w:val="0"/>
        <w:ind w:left="720"/>
        <w:rPr>
          <w:rFonts w:ascii="Garamond" w:hAnsi="Garamond" w:cs="Times New Roman"/>
        </w:rPr>
      </w:pPr>
      <w:r>
        <w:rPr>
          <w:rFonts w:ascii="Garamond" w:hAnsi="Garamond" w:cs="Times New Roman"/>
        </w:rPr>
        <w:t>l. conoscenza dei principali programmi informatici per l’automazione d’ufficio (sistemi operativi windows, periferiche, internet, posta elettronica, programmi di videoscrittura, fogli elettronici, CAD, sistemi informativi territoriali);</w:t>
      </w:r>
    </w:p>
    <w:p w14:paraId="4D8E6C08" w14:textId="389BA6DA" w:rsidR="00A04795" w:rsidRDefault="00A04795" w:rsidP="00CF6B19">
      <w:pPr>
        <w:pStyle w:val="Standard"/>
        <w:snapToGrid w:val="0"/>
        <w:ind w:left="720"/>
        <w:rPr>
          <w:rFonts w:ascii="Garamond" w:hAnsi="Garamond" w:cs="Times New Roman"/>
        </w:rPr>
      </w:pPr>
      <w:r>
        <w:rPr>
          <w:rFonts w:ascii="Garamond" w:hAnsi="Garamond" w:cs="Times New Roman"/>
        </w:rPr>
        <w:t>- conoscenza della lingua inglese;</w:t>
      </w:r>
    </w:p>
    <w:p w14:paraId="465CC386" w14:textId="5430296E" w:rsidR="00A04795" w:rsidRPr="00372E45" w:rsidRDefault="00A04795" w:rsidP="00A04795">
      <w:pPr>
        <w:pStyle w:val="Standard"/>
        <w:snapToGrid w:val="0"/>
        <w:ind w:left="720"/>
        <w:jc w:val="both"/>
        <w:rPr>
          <w:rFonts w:ascii="Garamond" w:hAnsi="Garamond" w:cs="Times New Roman"/>
        </w:rPr>
      </w:pPr>
      <w:r w:rsidRPr="00372E45">
        <w:rPr>
          <w:rFonts w:ascii="Garamond" w:hAnsi="Garamond" w:cs="Times New Roman"/>
        </w:rPr>
        <w:t>-abilitazione professionale: aver superato l’esame di stato finalizzato all’iscrizione all’Albo Professionale A.P.P.C. nei seguenti settori: Sezione A (Architettura- Pianificazione Territoriale, Paesaggistica) oppure aver superato l’esame di stato finalizzato all’iscrizione all’Albo Professionale degli Ingegneri nei seguenti settori: Sezione A – Civile e Ambientale;</w:t>
      </w:r>
    </w:p>
    <w:p w14:paraId="56B24A29" w14:textId="405CB143" w:rsidR="00A04795" w:rsidRPr="00715030" w:rsidRDefault="00A04795" w:rsidP="00A04795">
      <w:pPr>
        <w:pStyle w:val="Standard"/>
        <w:snapToGrid w:val="0"/>
        <w:ind w:left="720"/>
        <w:jc w:val="both"/>
        <w:rPr>
          <w:rFonts w:ascii="Garamond" w:hAnsi="Garamond" w:cs="Times New Roman"/>
        </w:rPr>
      </w:pPr>
      <w:r w:rsidRPr="00372E45">
        <w:rPr>
          <w:rFonts w:ascii="Garamond" w:hAnsi="Garamond" w:cs="Times New Roman"/>
        </w:rPr>
        <w:t xml:space="preserve">- avere un’esperienza lavorativa di almeno </w:t>
      </w:r>
      <w:r w:rsidR="00372E45" w:rsidRPr="00372E45">
        <w:rPr>
          <w:rFonts w:ascii="Garamond" w:hAnsi="Garamond" w:cs="Times New Roman"/>
        </w:rPr>
        <w:t>3</w:t>
      </w:r>
      <w:r w:rsidRPr="00372E45">
        <w:rPr>
          <w:rFonts w:ascii="Garamond" w:hAnsi="Garamond" w:cs="Times New Roman"/>
        </w:rPr>
        <w:t xml:space="preserve"> anni di servizio effettivo nell’ambito dei servizi afferenti ai servizi tecnici presso le Pubbliche Amministrazioni di cui all’art.1 comma 2 del d.lgs. 165/2001</w:t>
      </w:r>
    </w:p>
    <w:p w14:paraId="3F697EB6" w14:textId="77777777" w:rsidR="00EC1543" w:rsidRPr="00715030" w:rsidRDefault="00EC1543" w:rsidP="00EC1543">
      <w:pPr>
        <w:pStyle w:val="Default"/>
        <w:rPr>
          <w:rFonts w:ascii="Garamond" w:hAnsi="Garamond" w:cs="Times New Roman"/>
          <w:b/>
          <w:bCs/>
          <w:color w:val="FF0000"/>
          <w:u w:val="single"/>
          <w:shd w:val="clear" w:color="auto" w:fill="FFFF00"/>
        </w:rPr>
      </w:pPr>
    </w:p>
    <w:p w14:paraId="4D2ED279"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Tutti i requisiti di ammissione al concorso devono essere posseduti alla data di scadenza del termine stabilito per la presentazione delle domande. Il difetto anche di uno solo dei requisiti prescritti comporta la non ammissione al concorso. </w:t>
      </w:r>
    </w:p>
    <w:p w14:paraId="184D5B4E" w14:textId="77777777" w:rsidR="001C7695" w:rsidRPr="00715030" w:rsidRDefault="001C7695" w:rsidP="00EC16BF">
      <w:pPr>
        <w:pStyle w:val="Default"/>
        <w:jc w:val="both"/>
        <w:rPr>
          <w:rFonts w:ascii="Garamond" w:hAnsi="Garamond" w:cs="Times New Roman"/>
          <w:color w:val="FF0000"/>
        </w:rPr>
      </w:pPr>
    </w:p>
    <w:p w14:paraId="6AB46FAA" w14:textId="77777777" w:rsidR="001C7695" w:rsidRPr="00715030" w:rsidRDefault="001C7695" w:rsidP="00EC16BF">
      <w:pPr>
        <w:pStyle w:val="Default"/>
        <w:jc w:val="both"/>
        <w:rPr>
          <w:rFonts w:ascii="Garamond" w:hAnsi="Garamond" w:cs="Times New Roman"/>
          <w:b/>
          <w:bCs/>
          <w:color w:val="auto"/>
        </w:rPr>
      </w:pPr>
      <w:r w:rsidRPr="00715030">
        <w:rPr>
          <w:rFonts w:ascii="Garamond" w:hAnsi="Garamond" w:cs="Times New Roman"/>
          <w:b/>
          <w:bCs/>
          <w:color w:val="auto"/>
        </w:rPr>
        <w:t>Art. 2</w:t>
      </w:r>
      <w:r w:rsidR="007D0AFF" w:rsidRPr="00715030">
        <w:rPr>
          <w:rFonts w:ascii="Garamond" w:hAnsi="Garamond" w:cs="Times New Roman"/>
          <w:b/>
          <w:bCs/>
          <w:color w:val="auto"/>
        </w:rPr>
        <w:t xml:space="preserve"> -</w:t>
      </w:r>
      <w:r w:rsidRPr="00715030">
        <w:rPr>
          <w:rFonts w:ascii="Garamond" w:hAnsi="Garamond" w:cs="Times New Roman"/>
          <w:b/>
          <w:bCs/>
          <w:color w:val="auto"/>
        </w:rPr>
        <w:t xml:space="preserve"> Tassa di partecipazione </w:t>
      </w:r>
    </w:p>
    <w:p w14:paraId="272CACAB" w14:textId="77777777" w:rsidR="00F927F2" w:rsidRPr="00715030" w:rsidRDefault="00F927F2" w:rsidP="00EC16BF">
      <w:pPr>
        <w:pStyle w:val="Default"/>
        <w:jc w:val="both"/>
        <w:rPr>
          <w:rFonts w:ascii="Garamond" w:hAnsi="Garamond" w:cs="Times New Roman"/>
          <w:b/>
          <w:bCs/>
          <w:color w:val="auto"/>
        </w:rPr>
      </w:pPr>
    </w:p>
    <w:p w14:paraId="451F9992" w14:textId="24627982" w:rsidR="00952508" w:rsidRPr="00952508" w:rsidRDefault="00750239" w:rsidP="00952508">
      <w:pPr>
        <w:pStyle w:val="NormaleWeb"/>
        <w:shd w:val="clear" w:color="auto" w:fill="FFFFFF"/>
        <w:spacing w:before="0" w:beforeAutospacing="0" w:after="0" w:afterAutospacing="0"/>
        <w:jc w:val="both"/>
        <w:rPr>
          <w:rFonts w:ascii="Garamond" w:hAnsi="Garamond"/>
          <w:sz w:val="24"/>
          <w:szCs w:val="24"/>
        </w:rPr>
      </w:pPr>
      <w:r w:rsidRPr="00952508">
        <w:rPr>
          <w:rFonts w:ascii="Garamond" w:hAnsi="Garamond" w:cs="Times New Roman"/>
          <w:sz w:val="24"/>
          <w:szCs w:val="24"/>
        </w:rPr>
        <w:t xml:space="preserve">Il versamento della tassa di ammissione di € 10,00 dovrà essere effettuato tramite sistema di pagamento </w:t>
      </w:r>
      <w:proofErr w:type="spellStart"/>
      <w:r w:rsidRPr="00952508">
        <w:rPr>
          <w:rFonts w:ascii="Garamond" w:hAnsi="Garamond" w:cs="Times New Roman"/>
          <w:sz w:val="24"/>
          <w:szCs w:val="24"/>
        </w:rPr>
        <w:t>pagoPA</w:t>
      </w:r>
      <w:proofErr w:type="spellEnd"/>
      <w:r w:rsidRPr="00952508">
        <w:rPr>
          <w:rFonts w:ascii="Garamond" w:hAnsi="Garamond" w:cs="Times New Roman"/>
          <w:sz w:val="24"/>
          <w:szCs w:val="24"/>
        </w:rPr>
        <w:t xml:space="preserve">, indicando la </w:t>
      </w:r>
      <w:proofErr w:type="gramStart"/>
      <w:r w:rsidRPr="00952508">
        <w:rPr>
          <w:rFonts w:ascii="Garamond" w:hAnsi="Garamond" w:cs="Times New Roman"/>
          <w:sz w:val="24"/>
          <w:szCs w:val="24"/>
        </w:rPr>
        <w:t>causale :</w:t>
      </w:r>
      <w:proofErr w:type="gramEnd"/>
      <w:r w:rsidRPr="00952508">
        <w:rPr>
          <w:rFonts w:ascii="Garamond" w:hAnsi="Garamond" w:cs="Times New Roman"/>
          <w:sz w:val="24"/>
          <w:szCs w:val="24"/>
        </w:rPr>
        <w:t xml:space="preserve"> </w:t>
      </w:r>
      <w:r w:rsidRPr="00952508">
        <w:rPr>
          <w:rFonts w:ascii="Garamond" w:hAnsi="Garamond" w:cs="Times New Roman"/>
          <w:b/>
          <w:sz w:val="24"/>
          <w:szCs w:val="24"/>
        </w:rPr>
        <w:t xml:space="preserve"> </w:t>
      </w:r>
      <w:r w:rsidR="00952508">
        <w:rPr>
          <w:rFonts w:ascii="Garamond" w:hAnsi="Garamond" w:cs="Times New Roman"/>
          <w:b/>
          <w:sz w:val="24"/>
          <w:szCs w:val="24"/>
        </w:rPr>
        <w:t>“</w:t>
      </w:r>
      <w:r w:rsidRPr="00952508">
        <w:rPr>
          <w:rFonts w:ascii="Garamond" w:hAnsi="Garamond" w:cs="Times New Roman"/>
          <w:bCs/>
          <w:sz w:val="24"/>
          <w:szCs w:val="24"/>
        </w:rPr>
        <w:t>CONCORSO PUBBLICO 1 POSTO ISTRUTTORE DIRETTIVO TECNICO CAT. D- cognome nome concorrente</w:t>
      </w:r>
      <w:r w:rsidR="00952508">
        <w:rPr>
          <w:rFonts w:ascii="Garamond" w:hAnsi="Garamond" w:cs="Times New Roman"/>
          <w:bCs/>
          <w:sz w:val="24"/>
          <w:szCs w:val="24"/>
        </w:rPr>
        <w:t>”</w:t>
      </w:r>
      <w:r w:rsidRPr="00952508">
        <w:rPr>
          <w:rFonts w:ascii="Garamond" w:hAnsi="Garamond" w:cs="Times New Roman"/>
          <w:bCs/>
          <w:sz w:val="24"/>
          <w:szCs w:val="24"/>
        </w:rPr>
        <w:t xml:space="preserve"> </w:t>
      </w:r>
      <w:r w:rsidR="00952508" w:rsidRPr="00952508">
        <w:rPr>
          <w:rFonts w:ascii="Garamond" w:hAnsi="Garamond"/>
          <w:color w:val="000000"/>
          <w:sz w:val="24"/>
          <w:szCs w:val="24"/>
        </w:rPr>
        <w:t xml:space="preserve">dal Portale dei pagamenti della Regione Veneto accessibile dal link </w:t>
      </w:r>
      <w:hyperlink r:id="rId7" w:history="1">
        <w:r w:rsidR="00952508" w:rsidRPr="00952508">
          <w:rPr>
            <w:rStyle w:val="Collegamentoipertestuale"/>
            <w:rFonts w:ascii="Garamond" w:hAnsi="Garamond"/>
            <w:color w:val="9E0C0F"/>
            <w:sz w:val="24"/>
            <w:szCs w:val="24"/>
          </w:rPr>
          <w:t>https://mypay.regione.veneto.it/pa/sceltaEnte.html?redirectUrl=anonimo.html</w:t>
        </w:r>
      </w:hyperlink>
      <w:r w:rsidR="00952508" w:rsidRPr="00952508">
        <w:rPr>
          <w:rFonts w:ascii="Garamond" w:hAnsi="Garamond"/>
          <w:color w:val="363636"/>
          <w:sz w:val="24"/>
          <w:szCs w:val="24"/>
        </w:rPr>
        <w:t> </w:t>
      </w:r>
      <w:r w:rsidR="00952508" w:rsidRPr="00952508">
        <w:rPr>
          <w:rFonts w:ascii="Garamond" w:hAnsi="Garamond"/>
          <w:color w:val="000000"/>
          <w:sz w:val="24"/>
          <w:szCs w:val="24"/>
        </w:rPr>
        <w:t>selezionando come beneficiario il “Comune di Salzano</w:t>
      </w:r>
      <w:proofErr w:type="gramStart"/>
      <w:r w:rsidR="00952508" w:rsidRPr="00952508">
        <w:rPr>
          <w:rFonts w:ascii="Garamond" w:hAnsi="Garamond"/>
          <w:color w:val="000000"/>
          <w:sz w:val="24"/>
          <w:szCs w:val="24"/>
        </w:rPr>
        <w:t>” ,</w:t>
      </w:r>
      <w:proofErr w:type="gramEnd"/>
      <w:r w:rsidR="00952508" w:rsidRPr="00952508">
        <w:rPr>
          <w:rFonts w:ascii="Garamond" w:hAnsi="Garamond"/>
          <w:color w:val="000000"/>
          <w:sz w:val="24"/>
          <w:szCs w:val="24"/>
        </w:rPr>
        <w:t xml:space="preserve">  modalità di pagamento “spontanea” e tipo dovuto “Tassa di concorso pubblico”.</w:t>
      </w:r>
    </w:p>
    <w:p w14:paraId="0374652B" w14:textId="6853550C" w:rsidR="00471C00" w:rsidRDefault="00471C00" w:rsidP="00EC16BF">
      <w:pPr>
        <w:pStyle w:val="Default"/>
        <w:jc w:val="both"/>
        <w:rPr>
          <w:rFonts w:ascii="Garamond" w:hAnsi="Garamond" w:cs="Times New Roman"/>
          <w:bCs/>
          <w:color w:val="auto"/>
        </w:rPr>
      </w:pPr>
    </w:p>
    <w:p w14:paraId="729F5612" w14:textId="77777777" w:rsidR="00750239" w:rsidRPr="00750239" w:rsidRDefault="00750239" w:rsidP="00EC16BF">
      <w:pPr>
        <w:pStyle w:val="Default"/>
        <w:jc w:val="both"/>
        <w:rPr>
          <w:rFonts w:ascii="Garamond" w:hAnsi="Garamond" w:cs="Times New Roman"/>
          <w:bCs/>
          <w:color w:val="auto"/>
        </w:rPr>
      </w:pPr>
    </w:p>
    <w:p w14:paraId="2359C53D" w14:textId="77777777" w:rsidR="00471C00" w:rsidRPr="00715030" w:rsidRDefault="001C7695" w:rsidP="00EC16BF">
      <w:pPr>
        <w:pStyle w:val="Default"/>
        <w:jc w:val="both"/>
        <w:rPr>
          <w:rFonts w:ascii="Garamond" w:hAnsi="Garamond" w:cs="Times New Roman"/>
          <w:b/>
          <w:bCs/>
          <w:color w:val="auto"/>
        </w:rPr>
      </w:pPr>
      <w:r w:rsidRPr="00715030">
        <w:rPr>
          <w:rFonts w:ascii="Garamond" w:hAnsi="Garamond" w:cs="Times New Roman"/>
          <w:b/>
          <w:bCs/>
          <w:color w:val="auto"/>
        </w:rPr>
        <w:t>Art.3</w:t>
      </w:r>
      <w:r w:rsidR="00CB14FB" w:rsidRPr="00715030">
        <w:rPr>
          <w:rFonts w:ascii="Garamond" w:hAnsi="Garamond" w:cs="Times New Roman"/>
          <w:b/>
          <w:bCs/>
          <w:color w:val="auto"/>
        </w:rPr>
        <w:t xml:space="preserve"> – Modalità di presentazione delle domande</w:t>
      </w:r>
    </w:p>
    <w:p w14:paraId="45F08BDA" w14:textId="77777777" w:rsidR="00471C00" w:rsidRPr="00715030" w:rsidRDefault="00471C00" w:rsidP="00EC16BF">
      <w:pPr>
        <w:pStyle w:val="Default"/>
        <w:jc w:val="both"/>
        <w:rPr>
          <w:rFonts w:ascii="Garamond" w:hAnsi="Garamond" w:cs="Times New Roman"/>
          <w:b/>
          <w:bCs/>
          <w:color w:val="FF0000"/>
        </w:rPr>
      </w:pPr>
    </w:p>
    <w:p w14:paraId="38320A1B"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La domanda di partecipazione al concorso dovrà pervenire all’Ufficio Protocollo del Comune di Salzano </w:t>
      </w:r>
      <w:r w:rsidRPr="00715030">
        <w:rPr>
          <w:rFonts w:ascii="Garamond" w:hAnsi="Garamond" w:cs="Times New Roman"/>
          <w:b/>
          <w:bCs/>
          <w:color w:val="auto"/>
        </w:rPr>
        <w:t>entro</w:t>
      </w:r>
      <w:r w:rsidR="00B8696E">
        <w:rPr>
          <w:rFonts w:ascii="Garamond" w:hAnsi="Garamond" w:cs="Times New Roman"/>
          <w:b/>
          <w:bCs/>
          <w:color w:val="auto"/>
        </w:rPr>
        <w:t xml:space="preserve"> le ore 12:00 del 30° GIORNO successivo alla data di pubblicazione dell’Avviso relativo al presente bando sulla Gazzetta Ufficiale della Repubblica Italiana 4° Serie Speciale “Concorsi ed Esami”. </w:t>
      </w:r>
      <w:r w:rsidRPr="00715030">
        <w:rPr>
          <w:rFonts w:ascii="Garamond" w:hAnsi="Garamond" w:cs="Times New Roman"/>
          <w:b/>
          <w:bCs/>
          <w:color w:val="auto"/>
        </w:rPr>
        <w:t xml:space="preserve"> Il termine è perentorio. Non farà fede la data del timbro postale per le domande pervenute oltre la scadenza fissata. </w:t>
      </w:r>
    </w:p>
    <w:p w14:paraId="72BA7477"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La domanda di partecipazione, redatta utilizzando esclusivamente il modello allegato al presente bando e completa dei documenti richiesti, deve essere presentata con una delle seguenti modalità: </w:t>
      </w:r>
    </w:p>
    <w:p w14:paraId="7612DE15" w14:textId="0B900723" w:rsidR="007E7C1A" w:rsidRPr="00715030" w:rsidRDefault="007E7C1A" w:rsidP="00EC16BF">
      <w:pPr>
        <w:pStyle w:val="Default"/>
        <w:spacing w:after="31"/>
        <w:jc w:val="both"/>
        <w:rPr>
          <w:rFonts w:ascii="Garamond" w:hAnsi="Garamond" w:cs="Times New Roman"/>
          <w:color w:val="auto"/>
        </w:rPr>
      </w:pPr>
      <w:r w:rsidRPr="00715030">
        <w:rPr>
          <w:rFonts w:ascii="Garamond" w:hAnsi="Garamond" w:cs="Times New Roman"/>
          <w:color w:val="auto"/>
        </w:rPr>
        <w:t xml:space="preserve">- </w:t>
      </w:r>
      <w:r w:rsidRPr="00715030">
        <w:rPr>
          <w:rFonts w:ascii="Garamond" w:hAnsi="Garamond" w:cs="Times New Roman"/>
          <w:b/>
          <w:bCs/>
          <w:color w:val="auto"/>
          <w:u w:val="single"/>
        </w:rPr>
        <w:t>consegna a mano all’ufficio Protocollo del Comune di Salzano</w:t>
      </w:r>
      <w:r w:rsidRPr="00715030">
        <w:rPr>
          <w:rFonts w:ascii="Garamond" w:hAnsi="Garamond" w:cs="Times New Roman"/>
          <w:color w:val="auto"/>
        </w:rPr>
        <w:t>, nell’orario di apertura al pubblico (lunedì 11:00-13:00, martedì 10:00-13:00 / 15:00-18:00, mercoledì 11:00-13:00, giovedì 10:00-13:00 / 15:00-18:00, venerdì 11:00-12:</w:t>
      </w:r>
      <w:proofErr w:type="gramStart"/>
      <w:r w:rsidRPr="00715030">
        <w:rPr>
          <w:rFonts w:ascii="Garamond" w:hAnsi="Garamond" w:cs="Times New Roman"/>
          <w:color w:val="auto"/>
        </w:rPr>
        <w:t>00)</w:t>
      </w:r>
      <w:r w:rsidR="00951124">
        <w:rPr>
          <w:rFonts w:ascii="Garamond" w:hAnsi="Garamond" w:cs="Times New Roman"/>
          <w:color w:val="auto"/>
        </w:rPr>
        <w:t>previa</w:t>
      </w:r>
      <w:proofErr w:type="gramEnd"/>
      <w:r w:rsidR="00951124">
        <w:rPr>
          <w:rFonts w:ascii="Garamond" w:hAnsi="Garamond" w:cs="Times New Roman"/>
          <w:color w:val="auto"/>
        </w:rPr>
        <w:t xml:space="preserve"> telefonata al numero 041/5709725</w:t>
      </w:r>
      <w:r w:rsidRPr="00715030">
        <w:rPr>
          <w:rFonts w:ascii="Garamond" w:hAnsi="Garamond" w:cs="Times New Roman"/>
          <w:color w:val="auto"/>
        </w:rPr>
        <w:t xml:space="preserve">; </w:t>
      </w:r>
    </w:p>
    <w:p w14:paraId="4CDEB859" w14:textId="77777777" w:rsidR="007E7C1A" w:rsidRPr="00715030" w:rsidRDefault="007E7C1A" w:rsidP="00F927F2">
      <w:pPr>
        <w:pStyle w:val="Default"/>
        <w:jc w:val="both"/>
        <w:rPr>
          <w:rFonts w:ascii="Garamond" w:hAnsi="Garamond" w:cs="Times New Roman"/>
          <w:color w:val="auto"/>
        </w:rPr>
      </w:pPr>
      <w:r w:rsidRPr="00715030">
        <w:rPr>
          <w:rFonts w:ascii="Garamond" w:hAnsi="Garamond" w:cs="Times New Roman"/>
          <w:color w:val="auto"/>
        </w:rPr>
        <w:t xml:space="preserve">- </w:t>
      </w:r>
      <w:r w:rsidRPr="00715030">
        <w:rPr>
          <w:rFonts w:ascii="Garamond" w:hAnsi="Garamond" w:cs="Times New Roman"/>
          <w:b/>
          <w:bCs/>
          <w:color w:val="auto"/>
          <w:u w:val="single"/>
        </w:rPr>
        <w:t>raccomandata con avviso di ricevimento</w:t>
      </w:r>
      <w:r w:rsidRPr="00715030">
        <w:rPr>
          <w:rFonts w:ascii="Garamond" w:hAnsi="Garamond" w:cs="Times New Roman"/>
          <w:color w:val="auto"/>
        </w:rPr>
        <w:t xml:space="preserve"> (l’opportunità di utilizzare tale mezzo di trasmissione deve essere valutata dall’interessato in quanto se perverrà oltre il giorno di scadenza, anche se spedita anticipatamente, non sarà considerata valida); </w:t>
      </w:r>
    </w:p>
    <w:p w14:paraId="17531DC1" w14:textId="77777777" w:rsidR="007E7C1A" w:rsidRPr="00715030" w:rsidRDefault="007E7C1A" w:rsidP="00EC16BF">
      <w:pPr>
        <w:pStyle w:val="Default"/>
        <w:jc w:val="both"/>
        <w:rPr>
          <w:rFonts w:ascii="Garamond" w:hAnsi="Garamond" w:cs="Times New Roman"/>
          <w:b/>
          <w:bCs/>
          <w:color w:val="auto"/>
          <w:u w:val="single"/>
        </w:rPr>
      </w:pPr>
      <w:r w:rsidRPr="00715030">
        <w:rPr>
          <w:rFonts w:ascii="Garamond" w:hAnsi="Garamond" w:cs="Times New Roman"/>
          <w:color w:val="auto"/>
        </w:rPr>
        <w:t xml:space="preserve">- </w:t>
      </w:r>
      <w:r w:rsidRPr="00715030">
        <w:rPr>
          <w:rFonts w:ascii="Garamond" w:hAnsi="Garamond" w:cs="Times New Roman"/>
          <w:b/>
          <w:bCs/>
          <w:color w:val="auto"/>
          <w:u w:val="single"/>
        </w:rPr>
        <w:t xml:space="preserve">posta elettronica certificata: comune.salzano.ve@pecveneto.it </w:t>
      </w:r>
    </w:p>
    <w:p w14:paraId="6AA92C68" w14:textId="77777777" w:rsidR="007E7C1A" w:rsidRPr="00715030" w:rsidRDefault="007E7C1A" w:rsidP="00EC16BF">
      <w:pPr>
        <w:pStyle w:val="Default"/>
        <w:jc w:val="both"/>
        <w:rPr>
          <w:rFonts w:ascii="Garamond" w:hAnsi="Garamond" w:cs="Times New Roman"/>
          <w:color w:val="auto"/>
        </w:rPr>
      </w:pPr>
    </w:p>
    <w:p w14:paraId="771993EE"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L’Amministrazione non assume alcuna responsabilità per la dispersione di comunicazioni dipendenti da inesatte indicazioni del recapito o da mancata o tardiva comunicazione di cambio indirizzo indicato nella </w:t>
      </w:r>
      <w:r w:rsidRPr="00715030">
        <w:rPr>
          <w:rFonts w:ascii="Garamond" w:hAnsi="Garamond" w:cs="Times New Roman"/>
          <w:color w:val="auto"/>
        </w:rPr>
        <w:lastRenderedPageBreak/>
        <w:t xml:space="preserve">domanda, né per eventuali disguidi postali, telegrafici o telematici imputabili a terzi, a caso fortuito o forza maggiore. </w:t>
      </w:r>
    </w:p>
    <w:p w14:paraId="2B4CFEDC" w14:textId="77777777" w:rsidR="00CB14FB" w:rsidRPr="00715030" w:rsidRDefault="00CB14FB" w:rsidP="00EC16BF">
      <w:pPr>
        <w:pStyle w:val="Default"/>
        <w:jc w:val="both"/>
        <w:rPr>
          <w:rFonts w:ascii="Garamond" w:hAnsi="Garamond" w:cs="Times New Roman"/>
          <w:color w:val="FF0000"/>
        </w:rPr>
      </w:pPr>
    </w:p>
    <w:p w14:paraId="43D9F8E4" w14:textId="77777777" w:rsidR="0069003D" w:rsidRPr="00715030" w:rsidRDefault="0069003D" w:rsidP="00EC16BF">
      <w:pPr>
        <w:pStyle w:val="Default"/>
        <w:jc w:val="both"/>
        <w:rPr>
          <w:rFonts w:ascii="Garamond" w:hAnsi="Garamond" w:cs="Times New Roman"/>
          <w:color w:val="auto"/>
        </w:rPr>
      </w:pPr>
      <w:r w:rsidRPr="00715030">
        <w:rPr>
          <w:rFonts w:ascii="Garamond" w:hAnsi="Garamond" w:cs="Times New Roman"/>
          <w:color w:val="auto"/>
        </w:rPr>
        <w:t>La domanda di partecipazione dovrà:</w:t>
      </w:r>
    </w:p>
    <w:p w14:paraId="1C2E1ACC" w14:textId="77777777" w:rsidR="00CB14FB" w:rsidRPr="00715030" w:rsidRDefault="00CB14FB" w:rsidP="00EC16BF">
      <w:pPr>
        <w:pStyle w:val="Default"/>
        <w:jc w:val="both"/>
        <w:rPr>
          <w:rFonts w:ascii="Garamond" w:hAnsi="Garamond" w:cs="Times New Roman"/>
          <w:color w:val="FF0000"/>
        </w:rPr>
      </w:pPr>
    </w:p>
    <w:p w14:paraId="2FC6C107" w14:textId="77777777" w:rsidR="0069003D" w:rsidRPr="00715030" w:rsidRDefault="0069003D" w:rsidP="00EC16BF">
      <w:pPr>
        <w:pStyle w:val="Default"/>
        <w:numPr>
          <w:ilvl w:val="0"/>
          <w:numId w:val="3"/>
        </w:numPr>
        <w:jc w:val="both"/>
        <w:rPr>
          <w:rFonts w:ascii="Garamond" w:hAnsi="Garamond" w:cs="Times New Roman"/>
          <w:color w:val="auto"/>
        </w:rPr>
      </w:pPr>
      <w:r w:rsidRPr="00715030">
        <w:rPr>
          <w:rFonts w:ascii="Garamond" w:hAnsi="Garamond" w:cs="Times New Roman"/>
          <w:color w:val="auto"/>
        </w:rPr>
        <w:t>essere redatta in carta semplice utilizzando lo schema di cui all’Allegato A) disponibile in formato PDF;</w:t>
      </w:r>
    </w:p>
    <w:p w14:paraId="76E7F6DE" w14:textId="77777777" w:rsidR="00CB14FB" w:rsidRPr="00715030" w:rsidRDefault="00CB14FB" w:rsidP="00EC16BF">
      <w:pPr>
        <w:pStyle w:val="Default"/>
        <w:ind w:left="720"/>
        <w:jc w:val="both"/>
        <w:rPr>
          <w:rFonts w:ascii="Garamond" w:hAnsi="Garamond" w:cs="Times New Roman"/>
          <w:color w:val="auto"/>
        </w:rPr>
      </w:pPr>
    </w:p>
    <w:p w14:paraId="3BF68DDF" w14:textId="77777777" w:rsidR="0069003D" w:rsidRPr="00715030" w:rsidRDefault="0069003D" w:rsidP="00EC16BF">
      <w:pPr>
        <w:pStyle w:val="Default"/>
        <w:numPr>
          <w:ilvl w:val="0"/>
          <w:numId w:val="3"/>
        </w:numPr>
        <w:jc w:val="both"/>
        <w:rPr>
          <w:rFonts w:ascii="Garamond" w:hAnsi="Garamond" w:cs="Times New Roman"/>
          <w:color w:val="auto"/>
        </w:rPr>
      </w:pPr>
      <w:r w:rsidRPr="00715030">
        <w:rPr>
          <w:rFonts w:ascii="Garamond" w:hAnsi="Garamond" w:cs="Times New Roman"/>
          <w:color w:val="auto"/>
        </w:rPr>
        <w:t>contenere obbligatoriamente tutte le informazioni richieste nello schema allegato da rendere in maniera esplicita, in quanto la dichiarazione generica di possesso dei requisiti non è considerata valida, come da elenco seguente:</w:t>
      </w:r>
    </w:p>
    <w:p w14:paraId="7CAD7B26" w14:textId="77777777" w:rsidR="00785458" w:rsidRPr="00715030" w:rsidRDefault="0069003D" w:rsidP="00EC16BF">
      <w:pPr>
        <w:pStyle w:val="Default"/>
        <w:spacing w:after="22"/>
        <w:jc w:val="both"/>
        <w:rPr>
          <w:rFonts w:ascii="Garamond" w:hAnsi="Garamond" w:cs="Times New Roman"/>
          <w:color w:val="auto"/>
        </w:rPr>
      </w:pPr>
      <w:r w:rsidRPr="00715030">
        <w:rPr>
          <w:rFonts w:ascii="Garamond" w:hAnsi="Garamond" w:cs="Times New Roman"/>
          <w:color w:val="auto"/>
        </w:rPr>
        <w:t>-</w:t>
      </w:r>
      <w:r w:rsidRPr="00715030">
        <w:rPr>
          <w:rFonts w:ascii="Garamond" w:hAnsi="Garamond" w:cs="Times New Roman"/>
          <w:color w:val="auto"/>
        </w:rPr>
        <w:tab/>
      </w:r>
      <w:r w:rsidR="00785458" w:rsidRPr="00715030">
        <w:rPr>
          <w:rFonts w:ascii="Garamond" w:hAnsi="Garamond" w:cs="Times New Roman"/>
          <w:color w:val="auto"/>
        </w:rPr>
        <w:t>indicazione della procedura selettiva cui si riferisce la domanda;</w:t>
      </w:r>
    </w:p>
    <w:p w14:paraId="265A6A86" w14:textId="0BFEA1CF" w:rsidR="007E7C1A" w:rsidRDefault="00785458" w:rsidP="00EC16BF">
      <w:pPr>
        <w:pStyle w:val="Default"/>
        <w:spacing w:after="22"/>
        <w:ind w:left="705" w:hanging="705"/>
        <w:jc w:val="both"/>
        <w:rPr>
          <w:rFonts w:ascii="Garamond" w:hAnsi="Garamond" w:cs="Times New Roman"/>
          <w:color w:val="auto"/>
        </w:rPr>
      </w:pPr>
      <w:r w:rsidRPr="00715030">
        <w:rPr>
          <w:rFonts w:ascii="Garamond" w:hAnsi="Garamond" w:cs="Times New Roman"/>
          <w:color w:val="auto"/>
        </w:rPr>
        <w:t>-</w:t>
      </w:r>
      <w:r w:rsidRPr="00715030">
        <w:rPr>
          <w:rFonts w:ascii="Garamond" w:hAnsi="Garamond" w:cs="Times New Roman"/>
          <w:color w:val="auto"/>
        </w:rPr>
        <w:tab/>
      </w:r>
      <w:r w:rsidR="007E7C1A" w:rsidRPr="00715030">
        <w:rPr>
          <w:rFonts w:ascii="Garamond" w:hAnsi="Garamond" w:cs="Times New Roman"/>
          <w:color w:val="auto"/>
        </w:rPr>
        <w:t xml:space="preserve">cognome, nome, il luogo e la data di nascita, il codice fiscale, l’indirizzo completo di residenza, il recapito telefonico, l’indirizzo di posta elettronica al quale devono essere trasmesse le eventuali informazioni relative al concorso; </w:t>
      </w:r>
    </w:p>
    <w:p w14:paraId="4292341A" w14:textId="4C689240" w:rsidR="00893479" w:rsidRDefault="00893479" w:rsidP="00EC16BF">
      <w:pPr>
        <w:pStyle w:val="Default"/>
        <w:spacing w:after="22"/>
        <w:ind w:left="705" w:hanging="705"/>
        <w:jc w:val="both"/>
        <w:rPr>
          <w:rFonts w:ascii="Garamond" w:hAnsi="Garamond" w:cs="Times New Roman"/>
          <w:color w:val="auto"/>
        </w:rPr>
      </w:pPr>
      <w:r>
        <w:rPr>
          <w:rFonts w:ascii="Garamond" w:hAnsi="Garamond" w:cs="Times New Roman"/>
          <w:color w:val="auto"/>
        </w:rPr>
        <w:t>- il possesso della cittadinanza di uno degli Stati dell’Unione Europea o di trovarsi in una delle situazioni di cui all’art.38 del d.lgs. 165/2001 come modificato dall’art.7 della legge n.97/2013;</w:t>
      </w:r>
    </w:p>
    <w:p w14:paraId="62BF8102" w14:textId="0A96D64C" w:rsidR="00893479" w:rsidRDefault="00893479" w:rsidP="00EC16BF">
      <w:pPr>
        <w:pStyle w:val="Default"/>
        <w:spacing w:after="22"/>
        <w:ind w:left="705" w:hanging="705"/>
        <w:jc w:val="both"/>
        <w:rPr>
          <w:rFonts w:ascii="Garamond" w:hAnsi="Garamond" w:cs="Times New Roman"/>
          <w:color w:val="auto"/>
        </w:rPr>
      </w:pPr>
      <w:r>
        <w:rPr>
          <w:rFonts w:ascii="Garamond" w:hAnsi="Garamond" w:cs="Times New Roman"/>
          <w:color w:val="auto"/>
        </w:rPr>
        <w:t>- il godimento dei diritti civili e politici e il Comune nelle cui liste elettorali è iscritto, ovvero i motivi della non iscrizione o della cancellazione dalle liste medesime;</w:t>
      </w:r>
    </w:p>
    <w:p w14:paraId="57A7DA7B" w14:textId="35A99CF1" w:rsidR="00893479" w:rsidRDefault="00893479" w:rsidP="00EC16BF">
      <w:pPr>
        <w:pStyle w:val="Default"/>
        <w:spacing w:after="22"/>
        <w:ind w:left="705" w:hanging="705"/>
        <w:jc w:val="both"/>
        <w:rPr>
          <w:rFonts w:ascii="Garamond" w:hAnsi="Garamond" w:cs="Times New Roman"/>
          <w:color w:val="auto"/>
        </w:rPr>
      </w:pPr>
      <w:r>
        <w:rPr>
          <w:rFonts w:ascii="Garamond" w:hAnsi="Garamond" w:cs="Times New Roman"/>
          <w:color w:val="auto"/>
        </w:rPr>
        <w:t xml:space="preserve">-per chi non ha cittadinanza italiana, oltre a tutti i requisiti richiesti ai cittadini italiani, il godimento dei diritti civili e politici anche nello Stato di appartenenza </w:t>
      </w:r>
      <w:r w:rsidR="00E80541">
        <w:rPr>
          <w:rFonts w:ascii="Garamond" w:hAnsi="Garamond" w:cs="Times New Roman"/>
          <w:color w:val="auto"/>
        </w:rPr>
        <w:t>o di provenienza e avere un’adeguata conoscenza della lingua italiana;</w:t>
      </w:r>
    </w:p>
    <w:p w14:paraId="46F691A2" w14:textId="63E08FBE" w:rsidR="00E80541" w:rsidRDefault="00E80541" w:rsidP="00EC16BF">
      <w:pPr>
        <w:pStyle w:val="Default"/>
        <w:spacing w:after="22"/>
        <w:ind w:left="705" w:hanging="705"/>
        <w:jc w:val="both"/>
        <w:rPr>
          <w:rFonts w:ascii="Garamond" w:hAnsi="Garamond" w:cs="Times New Roman"/>
          <w:color w:val="auto"/>
        </w:rPr>
      </w:pPr>
      <w:r>
        <w:rPr>
          <w:rFonts w:ascii="Garamond" w:hAnsi="Garamond" w:cs="Times New Roman"/>
          <w:color w:val="auto"/>
        </w:rPr>
        <w:t>- le eventuali condanne penali riportate e gli eventuali procedimenti penali in corso (dichiarazione da effettuare anche in assenza assoluta di condanne e procedimenti, da integrare eventualmente con gli estremi della intervenuta riabilitazione)</w:t>
      </w:r>
    </w:p>
    <w:p w14:paraId="7BEF296F" w14:textId="3BBFFE3E" w:rsidR="00B549A6" w:rsidRPr="00715030" w:rsidRDefault="00E80541" w:rsidP="00EC16BF">
      <w:pPr>
        <w:pStyle w:val="Default"/>
        <w:spacing w:after="22"/>
        <w:ind w:left="705" w:hanging="705"/>
        <w:jc w:val="both"/>
        <w:rPr>
          <w:rFonts w:ascii="Garamond" w:hAnsi="Garamond" w:cs="Times New Roman"/>
          <w:color w:val="auto"/>
        </w:rPr>
      </w:pPr>
      <w:r>
        <w:rPr>
          <w:rFonts w:ascii="Garamond" w:hAnsi="Garamond" w:cs="Times New Roman"/>
          <w:color w:val="auto"/>
        </w:rPr>
        <w:t xml:space="preserve">- di non essere stato destituito o dispensato dall’impiego in pubblica amministrazione per persistente insufficiente rendimento, di non essere stato dichiarato decaduto da un impiego pubblico </w:t>
      </w:r>
    </w:p>
    <w:p w14:paraId="1A2E59C7" w14:textId="77777777" w:rsidR="00D068C5" w:rsidRPr="00715030" w:rsidRDefault="00D068C5" w:rsidP="00EC16BF">
      <w:pPr>
        <w:pStyle w:val="Default"/>
        <w:spacing w:after="22"/>
        <w:ind w:left="705" w:hanging="705"/>
        <w:jc w:val="both"/>
        <w:rPr>
          <w:rFonts w:ascii="Garamond" w:hAnsi="Garamond" w:cs="Times New Roman"/>
          <w:color w:val="auto"/>
        </w:rPr>
      </w:pPr>
      <w:r w:rsidRPr="00715030">
        <w:rPr>
          <w:rFonts w:ascii="Garamond" w:hAnsi="Garamond" w:cs="Times New Roman"/>
          <w:color w:val="auto"/>
        </w:rPr>
        <w:t>-</w:t>
      </w:r>
      <w:r w:rsidRPr="00715030">
        <w:rPr>
          <w:rFonts w:ascii="Garamond" w:hAnsi="Garamond" w:cs="Times New Roman"/>
          <w:color w:val="auto"/>
        </w:rPr>
        <w:tab/>
      </w:r>
      <w:r w:rsidR="007E7C1A" w:rsidRPr="00715030">
        <w:rPr>
          <w:rFonts w:ascii="Garamond" w:hAnsi="Garamond" w:cs="Times New Roman"/>
          <w:color w:val="auto"/>
        </w:rPr>
        <w:t>di accettare in caso di assunzione tutte le disposizioni che regolano lo stato giuridico ed economico dei di</w:t>
      </w:r>
      <w:r w:rsidRPr="00715030">
        <w:rPr>
          <w:rFonts w:ascii="Garamond" w:hAnsi="Garamond" w:cs="Times New Roman"/>
          <w:color w:val="auto"/>
        </w:rPr>
        <w:t xml:space="preserve">pendenti del Comune di Salzano; </w:t>
      </w:r>
    </w:p>
    <w:p w14:paraId="7F36DC0A" w14:textId="77777777" w:rsidR="00CB14FB" w:rsidRPr="00715030" w:rsidRDefault="00D068C5" w:rsidP="00EC16BF">
      <w:pPr>
        <w:pStyle w:val="Default"/>
        <w:spacing w:after="22"/>
        <w:jc w:val="both"/>
        <w:rPr>
          <w:rFonts w:ascii="Garamond" w:hAnsi="Garamond" w:cs="Times New Roman"/>
          <w:color w:val="auto"/>
        </w:rPr>
      </w:pPr>
      <w:r w:rsidRPr="00715030">
        <w:rPr>
          <w:rFonts w:ascii="Garamond" w:hAnsi="Garamond" w:cs="Times New Roman"/>
          <w:color w:val="auto"/>
        </w:rPr>
        <w:t>-</w:t>
      </w:r>
      <w:r w:rsidRPr="00715030">
        <w:rPr>
          <w:rFonts w:ascii="Garamond" w:hAnsi="Garamond" w:cs="Times New Roman"/>
          <w:color w:val="auto"/>
        </w:rPr>
        <w:tab/>
      </w:r>
      <w:r w:rsidR="007E7C1A" w:rsidRPr="00715030">
        <w:rPr>
          <w:rFonts w:ascii="Garamond" w:hAnsi="Garamond" w:cs="Times New Roman"/>
          <w:color w:val="auto"/>
        </w:rPr>
        <w:t>di aver preso visione del ban</w:t>
      </w:r>
      <w:r w:rsidR="00F927F2" w:rsidRPr="00715030">
        <w:rPr>
          <w:rFonts w:ascii="Garamond" w:hAnsi="Garamond" w:cs="Times New Roman"/>
          <w:color w:val="auto"/>
        </w:rPr>
        <w:t>do e delle norme ivi richiamate</w:t>
      </w:r>
      <w:r w:rsidRPr="00715030">
        <w:rPr>
          <w:rFonts w:ascii="Garamond" w:hAnsi="Garamond" w:cs="Times New Roman"/>
          <w:color w:val="auto"/>
        </w:rPr>
        <w:t>;</w:t>
      </w:r>
    </w:p>
    <w:p w14:paraId="76A46709" w14:textId="77777777" w:rsidR="007E7C1A" w:rsidRPr="00715030" w:rsidRDefault="00D068C5" w:rsidP="00EC16BF">
      <w:pPr>
        <w:pStyle w:val="Default"/>
        <w:jc w:val="both"/>
        <w:rPr>
          <w:rFonts w:ascii="Garamond" w:hAnsi="Garamond" w:cs="Times New Roman"/>
          <w:color w:val="auto"/>
        </w:rPr>
      </w:pPr>
      <w:r w:rsidRPr="00715030">
        <w:rPr>
          <w:rFonts w:ascii="Garamond" w:hAnsi="Garamond" w:cs="Times New Roman"/>
          <w:color w:val="auto"/>
        </w:rPr>
        <w:t>-</w:t>
      </w:r>
      <w:r w:rsidRPr="00715030">
        <w:rPr>
          <w:rFonts w:ascii="Garamond" w:hAnsi="Garamond" w:cs="Times New Roman"/>
          <w:color w:val="auto"/>
        </w:rPr>
        <w:tab/>
      </w:r>
      <w:r w:rsidR="007E7C1A" w:rsidRPr="00715030">
        <w:rPr>
          <w:rFonts w:ascii="Garamond" w:hAnsi="Garamond" w:cs="Times New Roman"/>
          <w:color w:val="auto"/>
        </w:rPr>
        <w:t>di accettare senza riserve tutte le condizio</w:t>
      </w:r>
      <w:r w:rsidRPr="00715030">
        <w:rPr>
          <w:rFonts w:ascii="Garamond" w:hAnsi="Garamond" w:cs="Times New Roman"/>
          <w:color w:val="auto"/>
        </w:rPr>
        <w:t>ni fissate nel presente bando;</w:t>
      </w:r>
    </w:p>
    <w:p w14:paraId="1C11CAC5" w14:textId="77777777" w:rsidR="00CB14FB" w:rsidRPr="00715030" w:rsidRDefault="00CB14FB" w:rsidP="00EC16BF">
      <w:pPr>
        <w:pStyle w:val="Default"/>
        <w:jc w:val="both"/>
        <w:rPr>
          <w:rFonts w:ascii="Garamond" w:hAnsi="Garamond" w:cs="Times New Roman"/>
          <w:color w:val="auto"/>
        </w:rPr>
      </w:pPr>
    </w:p>
    <w:p w14:paraId="719C9CD6" w14:textId="77777777" w:rsidR="00D068C5" w:rsidRPr="00715030" w:rsidRDefault="00D068C5" w:rsidP="00EC16BF">
      <w:pPr>
        <w:pStyle w:val="Default"/>
        <w:numPr>
          <w:ilvl w:val="0"/>
          <w:numId w:val="3"/>
        </w:numPr>
        <w:jc w:val="both"/>
        <w:rPr>
          <w:rFonts w:ascii="Garamond" w:hAnsi="Garamond" w:cs="Times New Roman"/>
          <w:color w:val="auto"/>
        </w:rPr>
      </w:pPr>
      <w:r w:rsidRPr="00715030">
        <w:rPr>
          <w:rFonts w:ascii="Garamond" w:hAnsi="Garamond" w:cs="Times New Roman"/>
          <w:color w:val="auto"/>
        </w:rPr>
        <w:t>essere sottoscritta: la firma autografa, in originale o scansionata e corredata da copia del documento di identità valido, o la firma digitale apposte in calce alla domanda va</w:t>
      </w:r>
      <w:r w:rsidR="00365D35" w:rsidRPr="00715030">
        <w:rPr>
          <w:rFonts w:ascii="Garamond" w:hAnsi="Garamond" w:cs="Times New Roman"/>
          <w:color w:val="auto"/>
        </w:rPr>
        <w:t>lgono anche come sottoscrizione di tutte le autocertificazioni e dichiarazione sostitutive in essa contenute o ad esse allegate, rese ai sensi dell’art.46 e seguente del D.P.R. 445/2000; sono esentate dalla sottoscrizione soltanto le domande presentate via PEC da indirizzo PEC intestato</w:t>
      </w:r>
      <w:r w:rsidR="001979E2" w:rsidRPr="00715030">
        <w:rPr>
          <w:rFonts w:ascii="Garamond" w:hAnsi="Garamond" w:cs="Times New Roman"/>
          <w:color w:val="auto"/>
        </w:rPr>
        <w:t xml:space="preserve"> al candidato.</w:t>
      </w:r>
    </w:p>
    <w:p w14:paraId="2039C391" w14:textId="77777777" w:rsidR="00CB14FB" w:rsidRPr="00715030" w:rsidRDefault="00CB14FB" w:rsidP="00EC16BF">
      <w:pPr>
        <w:pStyle w:val="Default"/>
        <w:ind w:left="720"/>
        <w:jc w:val="both"/>
        <w:rPr>
          <w:rFonts w:ascii="Garamond" w:hAnsi="Garamond" w:cs="Times New Roman"/>
          <w:color w:val="FF0000"/>
        </w:rPr>
      </w:pPr>
    </w:p>
    <w:p w14:paraId="63105509" w14:textId="77777777" w:rsidR="00770952" w:rsidRPr="00715030" w:rsidRDefault="001979E2" w:rsidP="00EC16BF">
      <w:pPr>
        <w:pStyle w:val="Default"/>
        <w:numPr>
          <w:ilvl w:val="0"/>
          <w:numId w:val="3"/>
        </w:numPr>
        <w:jc w:val="both"/>
        <w:rPr>
          <w:rFonts w:ascii="Garamond" w:hAnsi="Garamond" w:cs="Times New Roman"/>
          <w:color w:val="auto"/>
        </w:rPr>
      </w:pPr>
      <w:r w:rsidRPr="00715030">
        <w:rPr>
          <w:rFonts w:ascii="Garamond" w:hAnsi="Garamond" w:cs="Times New Roman"/>
          <w:color w:val="auto"/>
        </w:rPr>
        <w:t xml:space="preserve">essere obbligatoriamente </w:t>
      </w:r>
      <w:r w:rsidR="00770952" w:rsidRPr="00715030">
        <w:rPr>
          <w:rFonts w:ascii="Garamond" w:hAnsi="Garamond" w:cs="Times New Roman"/>
          <w:color w:val="auto"/>
        </w:rPr>
        <w:t>corredata dai seguenti documenti:</w:t>
      </w:r>
    </w:p>
    <w:p w14:paraId="049B1F6D" w14:textId="77777777" w:rsidR="00770952" w:rsidRPr="00715030" w:rsidRDefault="00770952" w:rsidP="00EC16BF">
      <w:pPr>
        <w:pStyle w:val="Paragrafoelenco"/>
        <w:jc w:val="both"/>
        <w:rPr>
          <w:rFonts w:ascii="Garamond" w:hAnsi="Garamond" w:cs="Times New Roman"/>
          <w:sz w:val="24"/>
          <w:szCs w:val="24"/>
        </w:rPr>
      </w:pPr>
    </w:p>
    <w:p w14:paraId="4E115451" w14:textId="77777777" w:rsidR="002B0000" w:rsidRPr="00715030" w:rsidRDefault="00770952" w:rsidP="00EC16BF">
      <w:pPr>
        <w:pStyle w:val="Default"/>
        <w:numPr>
          <w:ilvl w:val="0"/>
          <w:numId w:val="2"/>
        </w:numPr>
        <w:jc w:val="both"/>
        <w:rPr>
          <w:rFonts w:ascii="Garamond" w:hAnsi="Garamond" w:cs="Times New Roman"/>
          <w:color w:val="auto"/>
        </w:rPr>
      </w:pPr>
      <w:r w:rsidRPr="00715030">
        <w:rPr>
          <w:rFonts w:ascii="Garamond" w:hAnsi="Garamond" w:cs="Times New Roman"/>
          <w:color w:val="auto"/>
        </w:rPr>
        <w:t xml:space="preserve"> </w:t>
      </w:r>
      <w:r w:rsidR="001979E2" w:rsidRPr="00715030">
        <w:rPr>
          <w:rFonts w:ascii="Garamond" w:hAnsi="Garamond" w:cs="Times New Roman"/>
          <w:color w:val="auto"/>
        </w:rPr>
        <w:t xml:space="preserve">copia di un documento di </w:t>
      </w:r>
      <w:r w:rsidRPr="00715030">
        <w:rPr>
          <w:rFonts w:ascii="Garamond" w:hAnsi="Garamond" w:cs="Times New Roman"/>
          <w:color w:val="auto"/>
        </w:rPr>
        <w:t>identità in corso di validità.</w:t>
      </w:r>
    </w:p>
    <w:p w14:paraId="09DC785A" w14:textId="77777777" w:rsidR="00770952" w:rsidRPr="00715030" w:rsidRDefault="00770952" w:rsidP="00EC16BF">
      <w:pPr>
        <w:pStyle w:val="Default"/>
        <w:ind w:left="705" w:hanging="705"/>
        <w:jc w:val="both"/>
        <w:rPr>
          <w:rFonts w:ascii="Garamond" w:hAnsi="Garamond" w:cs="Times New Roman"/>
          <w:color w:val="auto"/>
        </w:rPr>
      </w:pPr>
    </w:p>
    <w:p w14:paraId="6A01CEC3" w14:textId="77777777" w:rsidR="007E7C1A" w:rsidRPr="00715030" w:rsidRDefault="007E7C1A" w:rsidP="00EC16BF">
      <w:pPr>
        <w:pStyle w:val="Default"/>
        <w:numPr>
          <w:ilvl w:val="0"/>
          <w:numId w:val="2"/>
        </w:numPr>
        <w:jc w:val="both"/>
        <w:rPr>
          <w:rFonts w:ascii="Garamond" w:hAnsi="Garamond" w:cs="Times New Roman"/>
          <w:color w:val="auto"/>
        </w:rPr>
      </w:pPr>
      <w:r w:rsidRPr="00715030">
        <w:rPr>
          <w:rFonts w:ascii="Garamond" w:hAnsi="Garamond" w:cs="Times New Roman"/>
          <w:i/>
          <w:iCs/>
          <w:color w:val="auto"/>
        </w:rPr>
        <w:t xml:space="preserve">curriculum vitae </w:t>
      </w:r>
      <w:r w:rsidR="002B0000" w:rsidRPr="00715030">
        <w:rPr>
          <w:rFonts w:ascii="Garamond" w:hAnsi="Garamond" w:cs="Times New Roman"/>
          <w:color w:val="auto"/>
        </w:rPr>
        <w:t>datato e sottoscritto del candidato.</w:t>
      </w:r>
      <w:r w:rsidRPr="00715030">
        <w:rPr>
          <w:rFonts w:ascii="Garamond" w:hAnsi="Garamond" w:cs="Times New Roman"/>
          <w:color w:val="auto"/>
        </w:rPr>
        <w:t xml:space="preserve"> </w:t>
      </w:r>
    </w:p>
    <w:p w14:paraId="62660646" w14:textId="77777777" w:rsidR="001C7695" w:rsidRPr="00715030" w:rsidRDefault="001C7695" w:rsidP="00EC16BF">
      <w:pPr>
        <w:pStyle w:val="Default"/>
        <w:ind w:left="720"/>
        <w:jc w:val="both"/>
        <w:rPr>
          <w:rFonts w:ascii="Garamond" w:hAnsi="Garamond" w:cs="Times New Roman"/>
          <w:color w:val="auto"/>
        </w:rPr>
      </w:pPr>
    </w:p>
    <w:p w14:paraId="7F0B99CC" w14:textId="6466731B" w:rsidR="001C7695" w:rsidRPr="00715030" w:rsidRDefault="00951124" w:rsidP="00EC16BF">
      <w:pPr>
        <w:pStyle w:val="Default"/>
        <w:numPr>
          <w:ilvl w:val="0"/>
          <w:numId w:val="2"/>
        </w:numPr>
        <w:jc w:val="both"/>
        <w:rPr>
          <w:rFonts w:ascii="Garamond" w:hAnsi="Garamond" w:cs="Times New Roman"/>
          <w:color w:val="auto"/>
        </w:rPr>
      </w:pPr>
      <w:r>
        <w:rPr>
          <w:rFonts w:ascii="Garamond" w:hAnsi="Garamond" w:cs="Times New Roman"/>
          <w:color w:val="auto"/>
        </w:rPr>
        <w:t>c</w:t>
      </w:r>
      <w:r w:rsidR="001C7695" w:rsidRPr="00715030">
        <w:rPr>
          <w:rFonts w:ascii="Garamond" w:hAnsi="Garamond" w:cs="Times New Roman"/>
          <w:color w:val="auto"/>
        </w:rPr>
        <w:t>opia della ricevuta del versamento della tassa concorso.</w:t>
      </w:r>
    </w:p>
    <w:p w14:paraId="7B18164D" w14:textId="77777777" w:rsidR="002B0000" w:rsidRPr="00715030" w:rsidRDefault="002B0000" w:rsidP="00EC16BF">
      <w:pPr>
        <w:pStyle w:val="Default"/>
        <w:jc w:val="both"/>
        <w:rPr>
          <w:rFonts w:ascii="Garamond" w:hAnsi="Garamond" w:cs="Times New Roman"/>
          <w:color w:val="FF0000"/>
        </w:rPr>
      </w:pPr>
    </w:p>
    <w:p w14:paraId="661C7717" w14:textId="77777777" w:rsidR="007E7C1A"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 xml:space="preserve">Scaduto il termine per la presentazione delle domande, la commissione giudicatrice procederà all’istruttoria delle domande pervenute nei termini, disponendo l’ammissione alla procedura di concorso dei candidati che avranno dichiarato il possesso di tutti i requisiti di partecipazione e l’esclusione di quelli che ne risulteranno privi. </w:t>
      </w:r>
    </w:p>
    <w:p w14:paraId="6D119594" w14:textId="77777777" w:rsidR="001979E2" w:rsidRPr="00715030" w:rsidRDefault="007E7C1A" w:rsidP="00EC16BF">
      <w:pPr>
        <w:pStyle w:val="Default"/>
        <w:jc w:val="both"/>
        <w:rPr>
          <w:rFonts w:ascii="Garamond" w:hAnsi="Garamond" w:cs="Times New Roman"/>
          <w:color w:val="auto"/>
        </w:rPr>
      </w:pPr>
      <w:r w:rsidRPr="00715030">
        <w:rPr>
          <w:rFonts w:ascii="Garamond" w:hAnsi="Garamond" w:cs="Times New Roman"/>
          <w:color w:val="auto"/>
        </w:rPr>
        <w:t>L’elenco dei candidati ammessi ed esclusi verrà pubblicato sul sito internet dell’ente e all’albo pretorio.</w:t>
      </w:r>
    </w:p>
    <w:p w14:paraId="56A44201" w14:textId="77777777" w:rsidR="007E7C1A" w:rsidRPr="00715030" w:rsidRDefault="007E7C1A" w:rsidP="00EC16BF">
      <w:pPr>
        <w:pStyle w:val="Default"/>
        <w:jc w:val="both"/>
        <w:rPr>
          <w:rFonts w:ascii="Garamond" w:hAnsi="Garamond" w:cs="Times New Roman"/>
          <w:color w:val="auto"/>
        </w:rPr>
      </w:pPr>
      <w:r w:rsidRPr="008B2DBC">
        <w:rPr>
          <w:rFonts w:ascii="Garamond" w:hAnsi="Garamond" w:cs="Times New Roman"/>
          <w:color w:val="auto"/>
        </w:rPr>
        <w:lastRenderedPageBreak/>
        <w:t>Tali pubblicazioni sostituiscono ogni comunicazione diretta agli interessati. Ad ogni modo tutte le comunicazioni rivolte alla generalità dei candidati verranno effettuate esclusivamente tramite pubblicazione sul sito internet dell'ente e all'albo pretorio; le comunicazioni dirette a singoli candidati verranno effettuate esclusivamente tramite posta elettronica all’indirizzo indicato nella domanda.</w:t>
      </w:r>
      <w:r w:rsidRPr="00715030">
        <w:rPr>
          <w:rFonts w:ascii="Garamond" w:hAnsi="Garamond" w:cs="Times New Roman"/>
          <w:color w:val="auto"/>
        </w:rPr>
        <w:t xml:space="preserve"> </w:t>
      </w:r>
    </w:p>
    <w:p w14:paraId="76850849" w14:textId="77777777" w:rsidR="00CB14FB" w:rsidRPr="00715030" w:rsidRDefault="00CB14FB" w:rsidP="00EC16BF">
      <w:pPr>
        <w:pStyle w:val="Default"/>
        <w:jc w:val="both"/>
        <w:rPr>
          <w:rFonts w:ascii="Garamond" w:hAnsi="Garamond" w:cs="Times New Roman"/>
          <w:b/>
          <w:bCs/>
          <w:color w:val="auto"/>
        </w:rPr>
      </w:pPr>
    </w:p>
    <w:p w14:paraId="689BD63F" w14:textId="77777777" w:rsidR="00CB14FB" w:rsidRPr="00715030" w:rsidRDefault="00CB14FB" w:rsidP="00EC16BF">
      <w:pPr>
        <w:pStyle w:val="Default"/>
        <w:jc w:val="both"/>
        <w:rPr>
          <w:rFonts w:ascii="Garamond" w:hAnsi="Garamond" w:cs="Times New Roman"/>
          <w:b/>
          <w:bCs/>
          <w:color w:val="auto"/>
        </w:rPr>
      </w:pPr>
      <w:r w:rsidRPr="00715030">
        <w:rPr>
          <w:rFonts w:ascii="Garamond" w:hAnsi="Garamond" w:cs="Times New Roman"/>
          <w:b/>
          <w:bCs/>
          <w:color w:val="auto"/>
        </w:rPr>
        <w:t>Art</w:t>
      </w:r>
      <w:r w:rsidR="001C7695" w:rsidRPr="00715030">
        <w:rPr>
          <w:rFonts w:ascii="Garamond" w:hAnsi="Garamond" w:cs="Times New Roman"/>
          <w:b/>
          <w:bCs/>
          <w:color w:val="auto"/>
        </w:rPr>
        <w:t>.4</w:t>
      </w:r>
      <w:r w:rsidRPr="00715030">
        <w:rPr>
          <w:rFonts w:ascii="Garamond" w:hAnsi="Garamond" w:cs="Times New Roman"/>
          <w:b/>
          <w:bCs/>
          <w:color w:val="auto"/>
        </w:rPr>
        <w:t xml:space="preserve"> Cause di esclusione </w:t>
      </w:r>
    </w:p>
    <w:p w14:paraId="3D77274C" w14:textId="77777777" w:rsidR="00CB14FB" w:rsidRPr="00715030" w:rsidRDefault="00CB14FB" w:rsidP="00EC16BF">
      <w:pPr>
        <w:pStyle w:val="Default"/>
        <w:jc w:val="both"/>
        <w:rPr>
          <w:rFonts w:ascii="Garamond" w:hAnsi="Garamond" w:cs="Times New Roman"/>
          <w:color w:val="auto"/>
        </w:rPr>
      </w:pPr>
    </w:p>
    <w:p w14:paraId="1F2B647B" w14:textId="77777777" w:rsidR="00CB14FB" w:rsidRPr="00715030" w:rsidRDefault="00CB14FB" w:rsidP="00EC16BF">
      <w:pPr>
        <w:pStyle w:val="Default"/>
        <w:jc w:val="both"/>
        <w:rPr>
          <w:rFonts w:ascii="Garamond" w:hAnsi="Garamond" w:cs="Times New Roman"/>
          <w:color w:val="auto"/>
        </w:rPr>
      </w:pPr>
      <w:r w:rsidRPr="00715030">
        <w:rPr>
          <w:rFonts w:ascii="Garamond" w:hAnsi="Garamond" w:cs="Times New Roman"/>
          <w:color w:val="auto"/>
        </w:rPr>
        <w:t>Comportano l’esclusione dal concorso:</w:t>
      </w:r>
    </w:p>
    <w:p w14:paraId="5EBA7C4D" w14:textId="77777777" w:rsidR="00CB14FB" w:rsidRPr="00715030" w:rsidRDefault="00CB14FB" w:rsidP="00EC16BF">
      <w:pPr>
        <w:pStyle w:val="Default"/>
        <w:numPr>
          <w:ilvl w:val="0"/>
          <w:numId w:val="4"/>
        </w:numPr>
        <w:jc w:val="both"/>
        <w:rPr>
          <w:rFonts w:ascii="Garamond" w:hAnsi="Garamond" w:cs="Times New Roman"/>
          <w:color w:val="auto"/>
        </w:rPr>
      </w:pPr>
      <w:r w:rsidRPr="00715030">
        <w:rPr>
          <w:rFonts w:ascii="Garamond" w:hAnsi="Garamond" w:cs="Times New Roman"/>
          <w:color w:val="auto"/>
        </w:rPr>
        <w:t>la mancanza di uno qualsiasi dei requisiti richiesti dal presente bando di concorso;</w:t>
      </w:r>
    </w:p>
    <w:p w14:paraId="333F89F6" w14:textId="77777777" w:rsidR="00CB14FB" w:rsidRPr="00715030" w:rsidRDefault="00CB14FB" w:rsidP="00EC16BF">
      <w:pPr>
        <w:pStyle w:val="Default"/>
        <w:numPr>
          <w:ilvl w:val="0"/>
          <w:numId w:val="4"/>
        </w:numPr>
        <w:jc w:val="both"/>
        <w:rPr>
          <w:rFonts w:ascii="Garamond" w:hAnsi="Garamond" w:cs="Times New Roman"/>
          <w:color w:val="auto"/>
        </w:rPr>
      </w:pPr>
      <w:r w:rsidRPr="00715030">
        <w:rPr>
          <w:rFonts w:ascii="Garamond" w:hAnsi="Garamond" w:cs="Times New Roman"/>
          <w:color w:val="auto"/>
        </w:rPr>
        <w:t>l’invio della domanda oltre i termini o con modalità diverse da quelle previste dal presente bando;</w:t>
      </w:r>
    </w:p>
    <w:p w14:paraId="279C831A" w14:textId="77777777" w:rsidR="00CB14FB" w:rsidRPr="00715030" w:rsidRDefault="00CB14FB" w:rsidP="00EC16BF">
      <w:pPr>
        <w:pStyle w:val="Default"/>
        <w:numPr>
          <w:ilvl w:val="0"/>
          <w:numId w:val="4"/>
        </w:numPr>
        <w:jc w:val="both"/>
        <w:rPr>
          <w:rFonts w:ascii="Garamond" w:hAnsi="Garamond" w:cs="Times New Roman"/>
          <w:color w:val="auto"/>
        </w:rPr>
      </w:pPr>
      <w:r w:rsidRPr="00715030">
        <w:rPr>
          <w:rFonts w:ascii="Garamond" w:hAnsi="Garamond" w:cs="Times New Roman"/>
          <w:color w:val="auto"/>
        </w:rPr>
        <w:t>la mancanza della sottoscrizione della domanda di partecipazione al concorso, secondo le modalità indicate nel presente bando.</w:t>
      </w:r>
    </w:p>
    <w:p w14:paraId="3A5E4307" w14:textId="77777777" w:rsidR="00CB14FB" w:rsidRPr="00715030" w:rsidRDefault="00CB14FB" w:rsidP="00EC16BF">
      <w:pPr>
        <w:pStyle w:val="Default"/>
        <w:jc w:val="both"/>
        <w:rPr>
          <w:rFonts w:ascii="Garamond" w:hAnsi="Garamond" w:cs="Times New Roman"/>
          <w:color w:val="auto"/>
        </w:rPr>
      </w:pPr>
      <w:r w:rsidRPr="00715030">
        <w:rPr>
          <w:rFonts w:ascii="Garamond" w:hAnsi="Garamond" w:cs="Times New Roman"/>
          <w:color w:val="auto"/>
        </w:rPr>
        <w:t>L’Amministrazione si riserva in ogni momento, durante e successivamente alla procedura di cui al presente bando, di verificare d’ufficio il contenuto dei dati e la veridicità dei requisiti dichiarati, nonché dei titoli prodotti in sede di presentazione dell’istanza di partecipazione al concorso.</w:t>
      </w:r>
    </w:p>
    <w:p w14:paraId="4D3E416D" w14:textId="77777777" w:rsidR="00CB14FB" w:rsidRPr="00715030" w:rsidRDefault="00CB14FB" w:rsidP="00EC16BF">
      <w:pPr>
        <w:pStyle w:val="Default"/>
        <w:jc w:val="both"/>
        <w:rPr>
          <w:rFonts w:ascii="Garamond" w:hAnsi="Garamond" w:cs="Times New Roman"/>
          <w:color w:val="auto"/>
        </w:rPr>
      </w:pPr>
      <w:r w:rsidRPr="00715030">
        <w:rPr>
          <w:rFonts w:ascii="Garamond" w:hAnsi="Garamond" w:cs="Times New Roman"/>
          <w:color w:val="auto"/>
        </w:rPr>
        <w:t>L’accertamento del mancato possesso anche di un solo dei predetti requisiti, comporta la non ammissione alla procedura concorsuale.</w:t>
      </w:r>
    </w:p>
    <w:p w14:paraId="6860E34A" w14:textId="77777777" w:rsidR="00CB14FB" w:rsidRPr="00715030" w:rsidRDefault="00CB14FB" w:rsidP="00EC16BF">
      <w:pPr>
        <w:pStyle w:val="Default"/>
        <w:jc w:val="both"/>
        <w:rPr>
          <w:rFonts w:ascii="Garamond" w:hAnsi="Garamond" w:cs="Times New Roman"/>
          <w:color w:val="FF0000"/>
        </w:rPr>
      </w:pPr>
    </w:p>
    <w:p w14:paraId="67FC6EEA" w14:textId="77777777" w:rsidR="00CB14FB" w:rsidRPr="00715030" w:rsidRDefault="001C7695" w:rsidP="00EC16BF">
      <w:pPr>
        <w:pStyle w:val="Default"/>
        <w:jc w:val="both"/>
        <w:rPr>
          <w:rFonts w:ascii="Garamond" w:hAnsi="Garamond" w:cs="Times New Roman"/>
          <w:b/>
          <w:bCs/>
          <w:color w:val="auto"/>
        </w:rPr>
      </w:pPr>
      <w:r w:rsidRPr="00715030">
        <w:rPr>
          <w:rFonts w:ascii="Garamond" w:hAnsi="Garamond" w:cs="Times New Roman"/>
          <w:b/>
          <w:bCs/>
          <w:color w:val="auto"/>
        </w:rPr>
        <w:t>Art. 5</w:t>
      </w:r>
      <w:r w:rsidR="00CB14FB" w:rsidRPr="00715030">
        <w:rPr>
          <w:rFonts w:ascii="Garamond" w:hAnsi="Garamond" w:cs="Times New Roman"/>
          <w:b/>
          <w:bCs/>
          <w:color w:val="auto"/>
        </w:rPr>
        <w:t xml:space="preserve"> Preselezione</w:t>
      </w:r>
    </w:p>
    <w:p w14:paraId="5A37E976" w14:textId="77777777" w:rsidR="00CB14FB" w:rsidRPr="00715030" w:rsidRDefault="00CB14FB" w:rsidP="00EC16BF">
      <w:pPr>
        <w:pStyle w:val="Default"/>
        <w:jc w:val="both"/>
        <w:rPr>
          <w:rFonts w:ascii="Garamond" w:hAnsi="Garamond" w:cs="Times New Roman"/>
          <w:b/>
          <w:bCs/>
          <w:color w:val="FF0000"/>
        </w:rPr>
      </w:pPr>
    </w:p>
    <w:p w14:paraId="2E0447A2" w14:textId="77777777" w:rsidR="00CB14FB" w:rsidRPr="005A7E26" w:rsidRDefault="00CB14FB" w:rsidP="00EC16BF">
      <w:pPr>
        <w:pStyle w:val="Default"/>
        <w:jc w:val="both"/>
        <w:rPr>
          <w:rFonts w:ascii="Garamond" w:hAnsi="Garamond" w:cs="Times New Roman"/>
          <w:color w:val="auto"/>
        </w:rPr>
      </w:pPr>
      <w:r w:rsidRPr="00DD131D">
        <w:rPr>
          <w:rFonts w:ascii="Garamond" w:hAnsi="Garamond" w:cs="Times New Roman"/>
          <w:color w:val="auto"/>
        </w:rPr>
        <w:t>L’Amministrazione si riserva di procedere ad una preselezione, prima delle prove d’esame stabilite per il posto da ricoprire, qualora il numero dei candidati superasse le 30 unità</w:t>
      </w:r>
      <w:r w:rsidRPr="00715030">
        <w:rPr>
          <w:rFonts w:ascii="Garamond" w:hAnsi="Garamond" w:cs="Times New Roman"/>
          <w:color w:val="FF0000"/>
        </w:rPr>
        <w:t xml:space="preserve">. </w:t>
      </w:r>
      <w:r w:rsidRPr="005A7E26">
        <w:rPr>
          <w:rFonts w:ascii="Garamond" w:hAnsi="Garamond" w:cs="Times New Roman"/>
          <w:color w:val="auto"/>
        </w:rPr>
        <w:t>L’</w:t>
      </w:r>
      <w:r w:rsidR="009F35F6" w:rsidRPr="005A7E26">
        <w:rPr>
          <w:rFonts w:ascii="Garamond" w:hAnsi="Garamond" w:cs="Times New Roman"/>
          <w:color w:val="auto"/>
        </w:rPr>
        <w:t xml:space="preserve">eventuale preselezione, che </w:t>
      </w:r>
      <w:r w:rsidR="001779BB">
        <w:rPr>
          <w:rFonts w:ascii="Garamond" w:hAnsi="Garamond" w:cs="Times New Roman"/>
          <w:color w:val="auto"/>
        </w:rPr>
        <w:t xml:space="preserve">non </w:t>
      </w:r>
      <w:r w:rsidR="005A7E26" w:rsidRPr="005A7E26">
        <w:rPr>
          <w:rFonts w:ascii="Garamond" w:hAnsi="Garamond" w:cs="Times New Roman"/>
          <w:color w:val="auto"/>
        </w:rPr>
        <w:t>costituisce</w:t>
      </w:r>
      <w:r w:rsidR="009F35F6" w:rsidRPr="005A7E26">
        <w:rPr>
          <w:rFonts w:ascii="Garamond" w:hAnsi="Garamond" w:cs="Times New Roman"/>
          <w:color w:val="auto"/>
        </w:rPr>
        <w:t xml:space="preserve"> prova d’esame, sarà svolta mediante il ricorso a prove attitudinali relative al profilo professionale del posto da ricoprire, o tramite la risoluzione di quesiti a risposta multipla riguardanti le materie del bando.</w:t>
      </w:r>
    </w:p>
    <w:p w14:paraId="753CDDAD" w14:textId="77777777" w:rsidR="00B4149A" w:rsidRPr="005A7E26" w:rsidRDefault="00B4149A" w:rsidP="00EC16BF">
      <w:pPr>
        <w:pStyle w:val="Default"/>
        <w:jc w:val="both"/>
        <w:rPr>
          <w:rFonts w:ascii="Garamond" w:hAnsi="Garamond" w:cs="Times New Roman"/>
          <w:color w:val="auto"/>
        </w:rPr>
      </w:pPr>
      <w:r w:rsidRPr="005A7E26">
        <w:rPr>
          <w:rFonts w:ascii="Garamond" w:hAnsi="Garamond" w:cs="Times New Roman"/>
          <w:color w:val="auto"/>
        </w:rPr>
        <w:t xml:space="preserve">Il superamento della preselezione è subordinato al raggiungimento di una valutazione di idoneità di almeno </w:t>
      </w:r>
      <w:r w:rsidR="005A7E26" w:rsidRPr="005A7E26">
        <w:rPr>
          <w:rFonts w:ascii="Garamond" w:hAnsi="Garamond" w:cs="Times New Roman"/>
          <w:color w:val="auto"/>
        </w:rPr>
        <w:t>21/30</w:t>
      </w:r>
      <w:r w:rsidRPr="005A7E26">
        <w:rPr>
          <w:rFonts w:ascii="Garamond" w:hAnsi="Garamond" w:cs="Times New Roman"/>
          <w:color w:val="auto"/>
        </w:rPr>
        <w:t>.</w:t>
      </w:r>
    </w:p>
    <w:p w14:paraId="3B112F28" w14:textId="77777777" w:rsidR="009F35F6" w:rsidRPr="005A7E26" w:rsidRDefault="009F35F6" w:rsidP="00EC16BF">
      <w:pPr>
        <w:pStyle w:val="Default"/>
        <w:jc w:val="both"/>
        <w:rPr>
          <w:rFonts w:ascii="Garamond" w:hAnsi="Garamond" w:cs="Times New Roman"/>
          <w:color w:val="auto"/>
        </w:rPr>
      </w:pPr>
      <w:r w:rsidRPr="005A7E26">
        <w:rPr>
          <w:rFonts w:ascii="Garamond" w:hAnsi="Garamond" w:cs="Times New Roman"/>
          <w:color w:val="auto"/>
        </w:rPr>
        <w:t>Per sostenere la preselezione i candidati dovranno presentare idoneo documento di ricono</w:t>
      </w:r>
      <w:r w:rsidR="00B76F07" w:rsidRPr="005A7E26">
        <w:rPr>
          <w:rFonts w:ascii="Garamond" w:hAnsi="Garamond" w:cs="Times New Roman"/>
          <w:color w:val="auto"/>
        </w:rPr>
        <w:t>scimento.</w:t>
      </w:r>
    </w:p>
    <w:p w14:paraId="1D4AEE5F" w14:textId="77777777" w:rsidR="00B76F07" w:rsidRPr="005A7E26" w:rsidRDefault="00B76F07" w:rsidP="00EC16BF">
      <w:pPr>
        <w:pStyle w:val="Default"/>
        <w:jc w:val="both"/>
        <w:rPr>
          <w:rFonts w:ascii="Garamond" w:hAnsi="Garamond" w:cs="Times New Roman"/>
          <w:color w:val="auto"/>
        </w:rPr>
      </w:pPr>
      <w:r w:rsidRPr="005A7E26">
        <w:rPr>
          <w:rFonts w:ascii="Garamond" w:hAnsi="Garamond" w:cs="Times New Roman"/>
          <w:color w:val="auto"/>
        </w:rPr>
        <w:t xml:space="preserve">La mancata presentazione all’eventuale prova preselettiva </w:t>
      </w:r>
      <w:r w:rsidR="00EB7D14" w:rsidRPr="005A7E26">
        <w:rPr>
          <w:rFonts w:ascii="Garamond" w:hAnsi="Garamond" w:cs="Times New Roman"/>
          <w:color w:val="auto"/>
        </w:rPr>
        <w:t>costituirà rinuncia alla selezione medesima.</w:t>
      </w:r>
    </w:p>
    <w:p w14:paraId="5EA76802" w14:textId="77777777" w:rsidR="00EB7D14" w:rsidRPr="005A7E26" w:rsidRDefault="00EB7D14" w:rsidP="00EC16BF">
      <w:pPr>
        <w:pStyle w:val="Default"/>
        <w:jc w:val="both"/>
        <w:rPr>
          <w:rFonts w:ascii="Garamond" w:hAnsi="Garamond" w:cs="Times New Roman"/>
          <w:color w:val="auto"/>
        </w:rPr>
      </w:pPr>
      <w:r w:rsidRPr="005A7E26">
        <w:rPr>
          <w:rFonts w:ascii="Garamond" w:hAnsi="Garamond" w:cs="Times New Roman"/>
          <w:color w:val="auto"/>
        </w:rPr>
        <w:t xml:space="preserve">Il punteggio conseguito nella preselezione </w:t>
      </w:r>
      <w:r w:rsidR="001779BB">
        <w:rPr>
          <w:rFonts w:ascii="Garamond" w:hAnsi="Garamond" w:cs="Times New Roman"/>
          <w:color w:val="auto"/>
        </w:rPr>
        <w:t xml:space="preserve">non </w:t>
      </w:r>
      <w:r w:rsidRPr="005A7E26">
        <w:rPr>
          <w:rFonts w:ascii="Garamond" w:hAnsi="Garamond" w:cs="Times New Roman"/>
          <w:color w:val="auto"/>
        </w:rPr>
        <w:t xml:space="preserve">concorre alla formazione del voto finale di merito in quanto la prova preselettiva </w:t>
      </w:r>
      <w:r w:rsidR="001779BB">
        <w:rPr>
          <w:rFonts w:ascii="Garamond" w:hAnsi="Garamond" w:cs="Times New Roman"/>
          <w:color w:val="auto"/>
        </w:rPr>
        <w:t xml:space="preserve">non </w:t>
      </w:r>
      <w:r w:rsidRPr="005A7E26">
        <w:rPr>
          <w:rFonts w:ascii="Garamond" w:hAnsi="Garamond" w:cs="Times New Roman"/>
          <w:color w:val="auto"/>
        </w:rPr>
        <w:t>costituisce prova d’esame.</w:t>
      </w:r>
    </w:p>
    <w:p w14:paraId="574E0917" w14:textId="77777777" w:rsidR="00EB7D14" w:rsidRPr="00715030" w:rsidRDefault="00EB7D14" w:rsidP="00EC16BF">
      <w:pPr>
        <w:pStyle w:val="Default"/>
        <w:jc w:val="both"/>
        <w:rPr>
          <w:rFonts w:ascii="Garamond" w:hAnsi="Garamond" w:cs="Times New Roman"/>
          <w:color w:val="FF0000"/>
        </w:rPr>
      </w:pPr>
    </w:p>
    <w:p w14:paraId="67BF9490" w14:textId="77777777" w:rsidR="00EB7D14" w:rsidRPr="005A7E26" w:rsidRDefault="002642C1" w:rsidP="00EC16BF">
      <w:pPr>
        <w:pStyle w:val="Default"/>
        <w:jc w:val="both"/>
        <w:rPr>
          <w:rFonts w:ascii="Garamond" w:hAnsi="Garamond" w:cs="Times New Roman"/>
          <w:b/>
          <w:bCs/>
          <w:color w:val="auto"/>
        </w:rPr>
      </w:pPr>
      <w:r w:rsidRPr="005A7E26">
        <w:rPr>
          <w:rFonts w:ascii="Garamond" w:hAnsi="Garamond" w:cs="Times New Roman"/>
          <w:b/>
          <w:bCs/>
          <w:color w:val="auto"/>
        </w:rPr>
        <w:t>Art. 6</w:t>
      </w:r>
      <w:r w:rsidR="00EB7D14" w:rsidRPr="005A7E26">
        <w:rPr>
          <w:rFonts w:ascii="Garamond" w:hAnsi="Garamond" w:cs="Times New Roman"/>
          <w:b/>
          <w:bCs/>
          <w:color w:val="auto"/>
        </w:rPr>
        <w:t xml:space="preserve"> Ammissione alla procedura concorsuale</w:t>
      </w:r>
    </w:p>
    <w:p w14:paraId="3BB35704" w14:textId="77777777" w:rsidR="00EB7D14" w:rsidRPr="00715030" w:rsidRDefault="00EB7D14" w:rsidP="00EC16BF">
      <w:pPr>
        <w:pStyle w:val="Default"/>
        <w:jc w:val="both"/>
        <w:rPr>
          <w:rFonts w:ascii="Garamond" w:hAnsi="Garamond" w:cs="Times New Roman"/>
          <w:b/>
          <w:bCs/>
          <w:color w:val="FF0000"/>
        </w:rPr>
      </w:pPr>
    </w:p>
    <w:p w14:paraId="6A1E1436" w14:textId="77777777" w:rsidR="00EB7D14" w:rsidRPr="001779BB" w:rsidRDefault="00EB7D14" w:rsidP="00EC16BF">
      <w:pPr>
        <w:pStyle w:val="Default"/>
        <w:jc w:val="both"/>
        <w:rPr>
          <w:rFonts w:ascii="Garamond" w:hAnsi="Garamond" w:cs="Times New Roman"/>
          <w:color w:val="auto"/>
        </w:rPr>
      </w:pPr>
      <w:r w:rsidRPr="001779BB">
        <w:rPr>
          <w:rFonts w:ascii="Garamond" w:hAnsi="Garamond" w:cs="Times New Roman"/>
          <w:color w:val="auto"/>
        </w:rPr>
        <w:t>Saranno amme</w:t>
      </w:r>
      <w:r w:rsidR="007A1E40" w:rsidRPr="001779BB">
        <w:rPr>
          <w:rFonts w:ascii="Garamond" w:hAnsi="Garamond" w:cs="Times New Roman"/>
          <w:color w:val="auto"/>
        </w:rPr>
        <w:t>ssi all</w:t>
      </w:r>
      <w:r w:rsidR="005A7E26" w:rsidRPr="001779BB">
        <w:rPr>
          <w:rFonts w:ascii="Garamond" w:hAnsi="Garamond" w:cs="Times New Roman"/>
          <w:color w:val="auto"/>
        </w:rPr>
        <w:t>e successive</w:t>
      </w:r>
      <w:r w:rsidR="007A1E40" w:rsidRPr="001779BB">
        <w:rPr>
          <w:rFonts w:ascii="Garamond" w:hAnsi="Garamond" w:cs="Times New Roman"/>
          <w:color w:val="auto"/>
        </w:rPr>
        <w:t xml:space="preserve"> prove d’esame i primi </w:t>
      </w:r>
      <w:r w:rsidR="00B4149A" w:rsidRPr="001779BB">
        <w:rPr>
          <w:rFonts w:ascii="Garamond" w:hAnsi="Garamond" w:cs="Times New Roman"/>
          <w:color w:val="auto"/>
        </w:rPr>
        <w:t xml:space="preserve">30 </w:t>
      </w:r>
      <w:r w:rsidRPr="001779BB">
        <w:rPr>
          <w:rFonts w:ascii="Garamond" w:hAnsi="Garamond" w:cs="Times New Roman"/>
          <w:color w:val="auto"/>
        </w:rPr>
        <w:t>candidati cosi come risultanti dalla prova preselettiva, oltre a tutti i candidati che abbiano ottenuto lo stesso punteggio del</w:t>
      </w:r>
      <w:r w:rsidR="00B4149A" w:rsidRPr="001779BB">
        <w:rPr>
          <w:rFonts w:ascii="Garamond" w:hAnsi="Garamond" w:cs="Times New Roman"/>
          <w:color w:val="auto"/>
        </w:rPr>
        <w:t xml:space="preserve"> 30</w:t>
      </w:r>
      <w:r w:rsidR="005A7E26" w:rsidRPr="001779BB">
        <w:rPr>
          <w:rFonts w:ascii="Garamond" w:hAnsi="Garamond" w:cs="Times New Roman"/>
          <w:color w:val="auto"/>
        </w:rPr>
        <w:t>-esimo</w:t>
      </w:r>
      <w:r w:rsidRPr="001779BB">
        <w:rPr>
          <w:rFonts w:ascii="Garamond" w:hAnsi="Garamond" w:cs="Times New Roman"/>
          <w:color w:val="auto"/>
        </w:rPr>
        <w:t xml:space="preserve"> classificato.</w:t>
      </w:r>
    </w:p>
    <w:p w14:paraId="1EFA3AB4" w14:textId="77777777" w:rsidR="00EB7D14" w:rsidRPr="001779BB" w:rsidRDefault="00EB7D14" w:rsidP="00EC16BF">
      <w:pPr>
        <w:pStyle w:val="Default"/>
        <w:jc w:val="both"/>
        <w:rPr>
          <w:rFonts w:ascii="Garamond" w:hAnsi="Garamond" w:cs="Times New Roman"/>
          <w:color w:val="auto"/>
        </w:rPr>
      </w:pPr>
      <w:r w:rsidRPr="001779BB">
        <w:rPr>
          <w:rFonts w:ascii="Garamond" w:hAnsi="Garamond" w:cs="Times New Roman"/>
          <w:color w:val="auto"/>
        </w:rPr>
        <w:t xml:space="preserve">Gli esiti della preselezione, comprensivi dell’elenco dei candidati ammessi alle prove stabilite per il posto da ricoprire e dell’elenco degli esclusi, verranno pubblicati nel sito internet </w:t>
      </w:r>
      <w:hyperlink r:id="rId8" w:history="1">
        <w:r w:rsidRPr="001779BB">
          <w:rPr>
            <w:rStyle w:val="Collegamentoipertestuale"/>
            <w:rFonts w:ascii="Garamond" w:hAnsi="Garamond" w:cs="Times New Roman"/>
            <w:color w:val="auto"/>
          </w:rPr>
          <w:t>www.comune.salzano.ve.it</w:t>
        </w:r>
      </w:hyperlink>
      <w:r w:rsidRPr="001779BB">
        <w:rPr>
          <w:rFonts w:ascii="Garamond" w:hAnsi="Garamond" w:cs="Times New Roman"/>
          <w:color w:val="auto"/>
        </w:rPr>
        <w:t xml:space="preserve"> .</w:t>
      </w:r>
    </w:p>
    <w:p w14:paraId="00AAD221" w14:textId="77777777" w:rsidR="00EB7D14" w:rsidRPr="001779BB" w:rsidRDefault="00EB7D14" w:rsidP="00EC16BF">
      <w:pPr>
        <w:pStyle w:val="Default"/>
        <w:jc w:val="both"/>
        <w:rPr>
          <w:rFonts w:ascii="Garamond" w:hAnsi="Garamond" w:cs="Times New Roman"/>
          <w:color w:val="auto"/>
        </w:rPr>
      </w:pPr>
      <w:r w:rsidRPr="001779BB">
        <w:rPr>
          <w:rFonts w:ascii="Garamond" w:hAnsi="Garamond" w:cs="Times New Roman"/>
          <w:color w:val="auto"/>
        </w:rPr>
        <w:t xml:space="preserve">La pubblicazione nel sito ha valore di notifica a tutti gli effetti e conseguentemente non seguirà alcuna comunicazione individuale. </w:t>
      </w:r>
    </w:p>
    <w:p w14:paraId="344BDB16" w14:textId="77777777" w:rsidR="007C69B0" w:rsidRPr="001779BB" w:rsidRDefault="00EB7D14" w:rsidP="00EC16BF">
      <w:pPr>
        <w:pStyle w:val="Default"/>
        <w:jc w:val="both"/>
        <w:rPr>
          <w:rFonts w:ascii="Garamond" w:hAnsi="Garamond" w:cs="Times New Roman"/>
          <w:color w:val="auto"/>
        </w:rPr>
      </w:pPr>
      <w:r w:rsidRPr="001779BB">
        <w:rPr>
          <w:rFonts w:ascii="Garamond" w:hAnsi="Garamond" w:cs="Times New Roman"/>
          <w:color w:val="auto"/>
        </w:rPr>
        <w:t xml:space="preserve">Resta comunque in capo al candidato l’onere di accertarsi della conseguita idoneità per l’accesso alle prove concorsuali. </w:t>
      </w:r>
    </w:p>
    <w:p w14:paraId="5D209D14" w14:textId="77777777" w:rsidR="00EB7D14" w:rsidRPr="001779BB" w:rsidRDefault="00EB7D14" w:rsidP="00EC16BF">
      <w:pPr>
        <w:pStyle w:val="Default"/>
        <w:jc w:val="both"/>
        <w:rPr>
          <w:rFonts w:ascii="Garamond" w:hAnsi="Garamond" w:cs="Times New Roman"/>
          <w:color w:val="auto"/>
        </w:rPr>
      </w:pPr>
      <w:r w:rsidRPr="001779BB">
        <w:rPr>
          <w:rFonts w:ascii="Garamond" w:hAnsi="Garamond" w:cs="Times New Roman"/>
          <w:color w:val="auto"/>
        </w:rPr>
        <w:t>La mancata presentazione alle prove d’esame secondo il calendario pubblicato costituirà rinuncia alla selezione medesima.</w:t>
      </w:r>
    </w:p>
    <w:p w14:paraId="4736F58C" w14:textId="77777777" w:rsidR="00CB14FB" w:rsidRPr="00715030" w:rsidRDefault="00CB14FB" w:rsidP="00EC16BF">
      <w:pPr>
        <w:pStyle w:val="Default"/>
        <w:jc w:val="both"/>
        <w:rPr>
          <w:rFonts w:ascii="Garamond" w:hAnsi="Garamond" w:cs="Times New Roman"/>
          <w:color w:val="FF0000"/>
        </w:rPr>
      </w:pPr>
    </w:p>
    <w:p w14:paraId="2276E5F6" w14:textId="77777777" w:rsidR="00CB14FB" w:rsidRPr="00715030" w:rsidRDefault="00CB14FB" w:rsidP="00EC16BF">
      <w:pPr>
        <w:pStyle w:val="Default"/>
        <w:jc w:val="both"/>
        <w:rPr>
          <w:rFonts w:ascii="Garamond" w:hAnsi="Garamond" w:cs="Times New Roman"/>
          <w:b/>
          <w:bCs/>
          <w:color w:val="FF0000"/>
        </w:rPr>
      </w:pPr>
    </w:p>
    <w:p w14:paraId="4660C9A3" w14:textId="77777777" w:rsidR="007E7C1A" w:rsidRPr="001779BB" w:rsidRDefault="002642C1" w:rsidP="00EC16BF">
      <w:pPr>
        <w:pStyle w:val="Default"/>
        <w:jc w:val="both"/>
        <w:rPr>
          <w:rFonts w:ascii="Garamond" w:hAnsi="Garamond" w:cs="Times New Roman"/>
          <w:color w:val="auto"/>
        </w:rPr>
      </w:pPr>
      <w:r w:rsidRPr="001779BB">
        <w:rPr>
          <w:rFonts w:ascii="Garamond" w:hAnsi="Garamond" w:cs="Times New Roman"/>
          <w:b/>
          <w:bCs/>
          <w:color w:val="auto"/>
        </w:rPr>
        <w:t>Art.7</w:t>
      </w:r>
      <w:r w:rsidR="007E7C1A" w:rsidRPr="001779BB">
        <w:rPr>
          <w:rFonts w:ascii="Garamond" w:hAnsi="Garamond" w:cs="Times New Roman"/>
          <w:b/>
          <w:bCs/>
          <w:color w:val="auto"/>
        </w:rPr>
        <w:t xml:space="preserve"> Prove concorsuali e programma</w:t>
      </w:r>
      <w:r w:rsidR="007E7C1A" w:rsidRPr="001779BB">
        <w:rPr>
          <w:rFonts w:ascii="Garamond" w:hAnsi="Garamond" w:cs="Times New Roman"/>
          <w:color w:val="auto"/>
        </w:rPr>
        <w:t xml:space="preserve">: </w:t>
      </w:r>
    </w:p>
    <w:p w14:paraId="0A243FB2" w14:textId="77777777" w:rsidR="007C69B0" w:rsidRPr="001779BB" w:rsidRDefault="007C69B0" w:rsidP="00EC16BF">
      <w:pPr>
        <w:pStyle w:val="Default"/>
        <w:jc w:val="both"/>
        <w:rPr>
          <w:rFonts w:ascii="Garamond" w:hAnsi="Garamond" w:cs="Times New Roman"/>
          <w:color w:val="auto"/>
        </w:rPr>
      </w:pPr>
    </w:p>
    <w:p w14:paraId="2BAC3C19" w14:textId="77777777" w:rsidR="007C69B0" w:rsidRPr="001779BB" w:rsidRDefault="007C69B0" w:rsidP="00EC16BF">
      <w:pPr>
        <w:jc w:val="both"/>
        <w:rPr>
          <w:rFonts w:ascii="Garamond" w:eastAsia="Times New Roman" w:hAnsi="Garamond" w:cs="Times New Roman"/>
          <w:sz w:val="24"/>
          <w:szCs w:val="24"/>
        </w:rPr>
      </w:pPr>
      <w:r w:rsidRPr="001779BB">
        <w:rPr>
          <w:rFonts w:ascii="Garamond" w:eastAsia="Times New Roman" w:hAnsi="Garamond" w:cs="Times New Roman"/>
          <w:sz w:val="24"/>
          <w:szCs w:val="24"/>
        </w:rPr>
        <w:t>Le prove concorsuali previste sono le seguenti:</w:t>
      </w:r>
    </w:p>
    <w:p w14:paraId="098A59E9" w14:textId="77777777" w:rsidR="007C69B0" w:rsidRPr="001779BB" w:rsidRDefault="007C69B0" w:rsidP="00EC16BF">
      <w:pPr>
        <w:pStyle w:val="Paragrafoelenco"/>
        <w:numPr>
          <w:ilvl w:val="0"/>
          <w:numId w:val="5"/>
        </w:numPr>
        <w:jc w:val="both"/>
        <w:rPr>
          <w:rFonts w:ascii="Garamond" w:eastAsia="Times New Roman" w:hAnsi="Garamond" w:cs="Times New Roman"/>
          <w:sz w:val="24"/>
          <w:szCs w:val="24"/>
        </w:rPr>
      </w:pPr>
      <w:r w:rsidRPr="001779BB">
        <w:rPr>
          <w:rFonts w:ascii="Garamond" w:eastAsia="Times New Roman" w:hAnsi="Garamond" w:cs="Times New Roman"/>
          <w:b/>
          <w:bCs/>
          <w:sz w:val="24"/>
          <w:szCs w:val="24"/>
        </w:rPr>
        <w:t>prova scritta (teorica):</w:t>
      </w:r>
      <w:r w:rsidRPr="001779BB">
        <w:rPr>
          <w:rFonts w:ascii="Garamond" w:eastAsia="Times New Roman" w:hAnsi="Garamond" w:cs="Times New Roman"/>
          <w:sz w:val="24"/>
          <w:szCs w:val="24"/>
        </w:rPr>
        <w:t xml:space="preserve"> sulle materie del programma d'esame. La prova può consistere nello svolgimento di un tema o in una serie di quesiti a risposta sintetica o nella soluzione di quiz a risposta singola e/o multipla; </w:t>
      </w:r>
    </w:p>
    <w:p w14:paraId="1BA7F66B" w14:textId="253CA751" w:rsidR="007C69B0" w:rsidRPr="001779BB" w:rsidRDefault="007C69B0" w:rsidP="00EC16BF">
      <w:pPr>
        <w:pStyle w:val="Paragrafoelenco"/>
        <w:numPr>
          <w:ilvl w:val="0"/>
          <w:numId w:val="5"/>
        </w:numPr>
        <w:jc w:val="both"/>
        <w:rPr>
          <w:rFonts w:ascii="Garamond" w:eastAsia="Times New Roman" w:hAnsi="Garamond" w:cs="Times New Roman"/>
          <w:sz w:val="24"/>
          <w:szCs w:val="24"/>
        </w:rPr>
      </w:pPr>
      <w:r w:rsidRPr="001779BB">
        <w:rPr>
          <w:rFonts w:ascii="Garamond" w:eastAsia="Times New Roman" w:hAnsi="Garamond" w:cs="Times New Roman"/>
          <w:b/>
          <w:bCs/>
          <w:sz w:val="24"/>
          <w:szCs w:val="24"/>
        </w:rPr>
        <w:lastRenderedPageBreak/>
        <w:t>prova scritta (pratica):</w:t>
      </w:r>
      <w:r w:rsidRPr="001779BB">
        <w:rPr>
          <w:rFonts w:ascii="Garamond" w:eastAsia="Times New Roman" w:hAnsi="Garamond" w:cs="Times New Roman"/>
          <w:sz w:val="24"/>
          <w:szCs w:val="24"/>
        </w:rPr>
        <w:t xml:space="preserve"> </w:t>
      </w:r>
      <w:r w:rsidR="00951124">
        <w:rPr>
          <w:rFonts w:ascii="Garamond" w:eastAsia="Times New Roman" w:hAnsi="Garamond" w:cs="Times New Roman"/>
          <w:sz w:val="24"/>
          <w:szCs w:val="24"/>
        </w:rPr>
        <w:t>che può essere costituita da soluzioni di casi, elaborazioni di schemi di atti, simulazioni di interventi accompagnati, in termini significativi, da enunciazioni teoriche, individuazioni di iter procedurali o percorsi operativi, studi di fattibilità relativi ai programmi e progetti o interventi e scelte organizzative, redazione di progetti ed elaborazioni grafiche.</w:t>
      </w:r>
    </w:p>
    <w:p w14:paraId="15A5383F" w14:textId="77777777" w:rsidR="007C69B0" w:rsidRPr="00715030" w:rsidRDefault="007C69B0" w:rsidP="00EC16BF">
      <w:pPr>
        <w:jc w:val="both"/>
        <w:rPr>
          <w:rFonts w:ascii="Garamond" w:eastAsia="Times New Roman" w:hAnsi="Garamond" w:cs="Times New Roman"/>
          <w:color w:val="FF0000"/>
          <w:sz w:val="24"/>
          <w:szCs w:val="24"/>
          <w:highlight w:val="yellow"/>
        </w:rPr>
      </w:pPr>
    </w:p>
    <w:p w14:paraId="7E6B8666" w14:textId="77777777" w:rsidR="007C69B0" w:rsidRPr="001779BB" w:rsidRDefault="007C69B0" w:rsidP="00EC16BF">
      <w:pPr>
        <w:ind w:firstLine="360"/>
        <w:jc w:val="both"/>
        <w:rPr>
          <w:rFonts w:ascii="Garamond" w:eastAsia="Times New Roman" w:hAnsi="Garamond" w:cs="Times New Roman"/>
          <w:sz w:val="24"/>
          <w:szCs w:val="24"/>
        </w:rPr>
      </w:pPr>
      <w:r w:rsidRPr="001779BB">
        <w:rPr>
          <w:rFonts w:ascii="Garamond" w:eastAsia="Times New Roman" w:hAnsi="Garamond" w:cs="Times New Roman"/>
          <w:b/>
          <w:bCs/>
          <w:sz w:val="24"/>
          <w:szCs w:val="24"/>
        </w:rPr>
        <w:t>Prova orale</w:t>
      </w:r>
      <w:r w:rsidRPr="001779BB">
        <w:rPr>
          <w:rFonts w:ascii="Garamond" w:eastAsia="Times New Roman" w:hAnsi="Garamond" w:cs="Times New Roman"/>
          <w:sz w:val="24"/>
          <w:szCs w:val="24"/>
        </w:rPr>
        <w:t xml:space="preserve"> sulle materie previste dal programma d'esame. </w:t>
      </w:r>
    </w:p>
    <w:p w14:paraId="7E0FFC20" w14:textId="77777777" w:rsidR="007C69B0" w:rsidRPr="001779BB" w:rsidRDefault="007C69B0" w:rsidP="00EC16BF">
      <w:pPr>
        <w:jc w:val="both"/>
        <w:rPr>
          <w:rFonts w:ascii="Garamond" w:eastAsia="Times New Roman" w:hAnsi="Garamond" w:cs="Times New Roman"/>
          <w:sz w:val="24"/>
          <w:szCs w:val="24"/>
        </w:rPr>
      </w:pPr>
    </w:p>
    <w:p w14:paraId="4648483E" w14:textId="77777777" w:rsidR="007C69B0" w:rsidRPr="00FF5734" w:rsidRDefault="007C69B0" w:rsidP="00EC16BF">
      <w:pPr>
        <w:jc w:val="both"/>
        <w:rPr>
          <w:rFonts w:ascii="Garamond" w:eastAsia="Times New Roman" w:hAnsi="Garamond" w:cs="Times New Roman"/>
          <w:sz w:val="24"/>
          <w:szCs w:val="24"/>
        </w:rPr>
      </w:pPr>
      <w:r w:rsidRPr="00FF5734">
        <w:rPr>
          <w:rFonts w:ascii="Garamond" w:eastAsia="Times New Roman" w:hAnsi="Garamond" w:cs="Times New Roman"/>
          <w:sz w:val="24"/>
          <w:szCs w:val="24"/>
        </w:rPr>
        <w:t>I candidati dovranno presentarsi alle prove muniti di un valido documento di riconoscimento. Il superamento di ciascuna prova d’esame è subordinato al raggiungimento di una valutazione di idoneità di almeno</w:t>
      </w:r>
      <w:r w:rsidR="00BE7BBE" w:rsidRPr="00FF5734">
        <w:rPr>
          <w:rFonts w:ascii="Garamond" w:eastAsia="Times New Roman" w:hAnsi="Garamond" w:cs="Times New Roman"/>
          <w:sz w:val="24"/>
          <w:szCs w:val="24"/>
        </w:rPr>
        <w:t xml:space="preserve"> 21/30.</w:t>
      </w:r>
      <w:r w:rsidRPr="00FF5734">
        <w:rPr>
          <w:rFonts w:ascii="Garamond" w:eastAsia="Times New Roman" w:hAnsi="Garamond" w:cs="Times New Roman"/>
          <w:sz w:val="24"/>
          <w:szCs w:val="24"/>
        </w:rPr>
        <w:t xml:space="preserve">  </w:t>
      </w:r>
    </w:p>
    <w:p w14:paraId="5E084CA9" w14:textId="77777777" w:rsidR="007C69B0" w:rsidRPr="00FF5734" w:rsidRDefault="007C69B0" w:rsidP="00EC16BF">
      <w:pPr>
        <w:jc w:val="both"/>
        <w:rPr>
          <w:rFonts w:ascii="Garamond" w:eastAsia="Times New Roman" w:hAnsi="Garamond" w:cs="Times New Roman"/>
          <w:sz w:val="24"/>
          <w:szCs w:val="24"/>
        </w:rPr>
      </w:pPr>
      <w:r w:rsidRPr="00FF5734">
        <w:rPr>
          <w:rFonts w:ascii="Garamond" w:eastAsia="Times New Roman" w:hAnsi="Garamond" w:cs="Times New Roman"/>
          <w:sz w:val="24"/>
          <w:szCs w:val="24"/>
        </w:rPr>
        <w:t>Saranno ammessi alla prova orale coloro che supereranno entrambe le prove scritte.</w:t>
      </w:r>
    </w:p>
    <w:p w14:paraId="7F71DCF0" w14:textId="77777777" w:rsidR="007C69B0" w:rsidRPr="00715030" w:rsidRDefault="007C69B0" w:rsidP="00EC16BF">
      <w:pPr>
        <w:jc w:val="both"/>
        <w:rPr>
          <w:rFonts w:ascii="Garamond" w:eastAsia="Times New Roman" w:hAnsi="Garamond" w:cs="Times New Roman"/>
          <w:color w:val="FF0000"/>
          <w:sz w:val="24"/>
          <w:szCs w:val="24"/>
        </w:rPr>
      </w:pPr>
      <w:r w:rsidRPr="00FF5734">
        <w:rPr>
          <w:rFonts w:ascii="Garamond" w:eastAsia="Times New Roman" w:hAnsi="Garamond" w:cs="Times New Roman"/>
          <w:sz w:val="24"/>
          <w:szCs w:val="24"/>
        </w:rPr>
        <w:t>Gli esiti delle prove scritte, comprensivi dell’elenco dei candidati ammessi alla prova orale e dell’elenco degli esclusi, verranno pubblicati nel sito internet www.comune.salzano.ve.it, nella pagina dedicata ai bandi di concorso della sezione “Amministrazione Trasparente”. La pubblicazione nel sito ha valore di notifica a tutti gli effetti e conseguentemente non seguirà alcuna comunicazione individuale</w:t>
      </w:r>
      <w:r w:rsidRPr="00715030">
        <w:rPr>
          <w:rFonts w:ascii="Garamond" w:eastAsia="Times New Roman" w:hAnsi="Garamond" w:cs="Times New Roman"/>
          <w:color w:val="FF0000"/>
          <w:sz w:val="24"/>
          <w:szCs w:val="24"/>
        </w:rPr>
        <w:t xml:space="preserve">. </w:t>
      </w:r>
    </w:p>
    <w:p w14:paraId="4E35D275" w14:textId="77777777" w:rsidR="007C69B0" w:rsidRPr="00FF5734" w:rsidRDefault="007C69B0" w:rsidP="00EC16BF">
      <w:pPr>
        <w:jc w:val="both"/>
        <w:rPr>
          <w:rFonts w:ascii="Garamond" w:eastAsia="Times New Roman" w:hAnsi="Garamond" w:cs="Times New Roman"/>
          <w:sz w:val="24"/>
          <w:szCs w:val="24"/>
        </w:rPr>
      </w:pPr>
      <w:r w:rsidRPr="00FF5734">
        <w:rPr>
          <w:rFonts w:ascii="Garamond" w:eastAsia="Times New Roman" w:hAnsi="Garamond" w:cs="Times New Roman"/>
          <w:sz w:val="24"/>
          <w:szCs w:val="24"/>
        </w:rPr>
        <w:t>Resta comunque in capo al candidato l’onere di accertarsi della conseguita idoneità per l’accesso alla prova orale.</w:t>
      </w:r>
    </w:p>
    <w:p w14:paraId="01D7A24F" w14:textId="77777777" w:rsidR="007C69B0" w:rsidRPr="00FF5734" w:rsidRDefault="007C69B0" w:rsidP="00EC16BF">
      <w:pPr>
        <w:jc w:val="both"/>
        <w:rPr>
          <w:rFonts w:ascii="Garamond" w:eastAsia="Times New Roman" w:hAnsi="Garamond" w:cs="Times New Roman"/>
          <w:sz w:val="24"/>
          <w:szCs w:val="24"/>
        </w:rPr>
      </w:pPr>
      <w:r w:rsidRPr="00FF5734">
        <w:rPr>
          <w:rFonts w:ascii="Garamond" w:eastAsia="Times New Roman" w:hAnsi="Garamond" w:cs="Times New Roman"/>
          <w:sz w:val="24"/>
          <w:szCs w:val="24"/>
        </w:rPr>
        <w:t xml:space="preserve">La mancata presentazione alla prova orale secondo il calendario pubblicato costituirà rinuncia alla selezione medesima. Le sedute della prova orale sono pubbliche. </w:t>
      </w:r>
    </w:p>
    <w:p w14:paraId="487A4EF8" w14:textId="77777777" w:rsidR="007C69B0" w:rsidRPr="00FF5734" w:rsidRDefault="007C69B0" w:rsidP="00EC16BF">
      <w:pPr>
        <w:jc w:val="both"/>
        <w:rPr>
          <w:rFonts w:ascii="Garamond" w:eastAsia="Times New Roman" w:hAnsi="Garamond" w:cs="Times New Roman"/>
          <w:sz w:val="24"/>
          <w:szCs w:val="24"/>
        </w:rPr>
      </w:pPr>
    </w:p>
    <w:p w14:paraId="173468A0" w14:textId="77777777" w:rsidR="007C69B0" w:rsidRPr="00715030" w:rsidRDefault="007C69B0" w:rsidP="00EC16BF">
      <w:pPr>
        <w:jc w:val="both"/>
        <w:rPr>
          <w:rFonts w:ascii="Garamond" w:eastAsia="Times New Roman" w:hAnsi="Garamond" w:cs="Times New Roman"/>
          <w:color w:val="FF0000"/>
          <w:sz w:val="24"/>
          <w:szCs w:val="24"/>
        </w:rPr>
      </w:pPr>
    </w:p>
    <w:p w14:paraId="509E7527" w14:textId="77777777" w:rsidR="007C69B0" w:rsidRPr="00FF5734" w:rsidRDefault="007C69B0" w:rsidP="00EC16BF">
      <w:pPr>
        <w:jc w:val="both"/>
        <w:rPr>
          <w:rFonts w:ascii="Garamond" w:eastAsia="Times New Roman" w:hAnsi="Garamond" w:cs="Times New Roman"/>
          <w:sz w:val="24"/>
          <w:szCs w:val="24"/>
        </w:rPr>
      </w:pPr>
      <w:r w:rsidRPr="00FF5734">
        <w:rPr>
          <w:rFonts w:ascii="Garamond" w:eastAsia="Times New Roman" w:hAnsi="Garamond" w:cs="Times New Roman"/>
          <w:sz w:val="24"/>
          <w:szCs w:val="24"/>
        </w:rPr>
        <w:t xml:space="preserve">Le due prove </w:t>
      </w:r>
      <w:proofErr w:type="gramStart"/>
      <w:r w:rsidRPr="00FF5734">
        <w:rPr>
          <w:rFonts w:ascii="Garamond" w:eastAsia="Times New Roman" w:hAnsi="Garamond" w:cs="Times New Roman"/>
          <w:sz w:val="24"/>
          <w:szCs w:val="24"/>
        </w:rPr>
        <w:t>scrit</w:t>
      </w:r>
      <w:r w:rsidR="003D756D">
        <w:rPr>
          <w:rFonts w:ascii="Garamond" w:eastAsia="Times New Roman" w:hAnsi="Garamond" w:cs="Times New Roman"/>
          <w:sz w:val="24"/>
          <w:szCs w:val="24"/>
        </w:rPr>
        <w:t xml:space="preserve">te </w:t>
      </w:r>
      <w:r w:rsidRPr="00FF5734">
        <w:rPr>
          <w:rFonts w:ascii="Garamond" w:eastAsia="Times New Roman" w:hAnsi="Garamond" w:cs="Times New Roman"/>
          <w:sz w:val="24"/>
          <w:szCs w:val="24"/>
        </w:rPr>
        <w:t xml:space="preserve"> verte</w:t>
      </w:r>
      <w:r w:rsidR="003D756D">
        <w:rPr>
          <w:rFonts w:ascii="Garamond" w:eastAsia="Times New Roman" w:hAnsi="Garamond" w:cs="Times New Roman"/>
          <w:sz w:val="24"/>
          <w:szCs w:val="24"/>
        </w:rPr>
        <w:t>ranno</w:t>
      </w:r>
      <w:proofErr w:type="gramEnd"/>
      <w:r w:rsidR="003D756D">
        <w:rPr>
          <w:rFonts w:ascii="Garamond" w:eastAsia="Times New Roman" w:hAnsi="Garamond" w:cs="Times New Roman"/>
          <w:sz w:val="24"/>
          <w:szCs w:val="24"/>
        </w:rPr>
        <w:t xml:space="preserve"> </w:t>
      </w:r>
      <w:r w:rsidRPr="00FF5734">
        <w:rPr>
          <w:rFonts w:ascii="Garamond" w:eastAsia="Times New Roman" w:hAnsi="Garamond" w:cs="Times New Roman"/>
          <w:sz w:val="24"/>
          <w:szCs w:val="24"/>
        </w:rPr>
        <w:t xml:space="preserve"> sulle seguenti materie:</w:t>
      </w:r>
    </w:p>
    <w:p w14:paraId="6A012764" w14:textId="77777777" w:rsidR="007C69B0" w:rsidRDefault="007C69B0" w:rsidP="00EC16BF">
      <w:pPr>
        <w:jc w:val="both"/>
        <w:rPr>
          <w:rFonts w:ascii="Garamond" w:eastAsia="Times New Roman" w:hAnsi="Garamond" w:cs="Times New Roman"/>
          <w:color w:val="FF0000"/>
          <w:sz w:val="24"/>
          <w:szCs w:val="24"/>
          <w:highlight w:val="yellow"/>
        </w:rPr>
      </w:pPr>
    </w:p>
    <w:p w14:paraId="49511972" w14:textId="77777777" w:rsidR="008B2DBC" w:rsidRPr="00952508" w:rsidRDefault="008B2DBC" w:rsidP="008B2DBC">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Progettazione di opere di edilizia pubblica e privata, idraulica ed impiantistica, di costruzione stradale, corredata anche da calcoli e particolari costruttivi, capitolati e computi metrici;</w:t>
      </w:r>
    </w:p>
    <w:p w14:paraId="4749F664" w14:textId="77777777" w:rsidR="008B2DBC" w:rsidRPr="00952508" w:rsidRDefault="008B2DBC" w:rsidP="008B2DBC">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Programmazione, progettazione, validazione, appalto, esecuzione lavori, collaudo, gestione di opere pubbliche (d.lgs. n.50/2016);</w:t>
      </w:r>
    </w:p>
    <w:p w14:paraId="7B7E3B35" w14:textId="77777777" w:rsidR="008B2DBC" w:rsidRPr="00952508" w:rsidRDefault="008B2DBC" w:rsidP="008B2DBC">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Figura del responsabile del procedimento (RUP) nelle procedure di appalto e gestione dei lavori pubblici, forniture e servizi, e compiti del Direttore Lavori (DL) nell’esecuzione di opere pubbliche;</w:t>
      </w:r>
    </w:p>
    <w:p w14:paraId="34B25B23" w14:textId="77777777" w:rsidR="008B2DBC" w:rsidRPr="00952508" w:rsidRDefault="008B2DBC" w:rsidP="008B2DBC">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Normativa nazionale e regionale in materia di pianificazione territoriale e urbanistica (in particolare Leggi Regione Veneto 11/2004 e 14/2019);</w:t>
      </w:r>
    </w:p>
    <w:p w14:paraId="395F235C" w14:textId="77777777" w:rsidR="008B2DBC" w:rsidRPr="00952508" w:rsidRDefault="008B2DBC" w:rsidP="008B2DBC">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Esecuzione di opere di urbanizzazione primaria e secondaria in regime di convenzione per l’attuazione di Piani Urbanistici Attuativi di iniziativa privata</w:t>
      </w:r>
      <w:r w:rsidR="00D31984" w:rsidRPr="00952508">
        <w:rPr>
          <w:rFonts w:ascii="Garamond" w:eastAsia="Times New Roman" w:hAnsi="Garamond" w:cs="Times New Roman"/>
          <w:sz w:val="24"/>
          <w:szCs w:val="24"/>
        </w:rPr>
        <w:t>;</w:t>
      </w:r>
    </w:p>
    <w:p w14:paraId="55486605" w14:textId="58C0B59A" w:rsidR="008B2DBC" w:rsidRPr="00952508" w:rsidRDefault="008B2DBC" w:rsidP="008B2DBC">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Normativa in materia di eliminazione delle barriere architettoniche</w:t>
      </w:r>
    </w:p>
    <w:p w14:paraId="03C54140" w14:textId="77777777"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Tutela della salute e della sicurezza nei luoghi di lavoro (D.lgs. 81/2008);</w:t>
      </w:r>
    </w:p>
    <w:p w14:paraId="4164EE9F" w14:textId="77777777"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Elementi di normativa antincendio;</w:t>
      </w:r>
    </w:p>
    <w:p w14:paraId="58231058" w14:textId="77777777"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Elementi in materia di ordinamento degli enti locali (d.lgs. n.267/2000);</w:t>
      </w:r>
    </w:p>
    <w:p w14:paraId="5436DDDA" w14:textId="77777777"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Normativa in materia di procedimento amministrativo (L.241/1990);</w:t>
      </w:r>
    </w:p>
    <w:p w14:paraId="57E9E4E3" w14:textId="77777777"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Elementi essenziali della normativa in materia di trasparenza ed anticorruzione;</w:t>
      </w:r>
    </w:p>
    <w:p w14:paraId="42FEB97F" w14:textId="77777777"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Rapporto di pubblico impiego (responsabilità, diritti ed obblighi del dipendente pubblico d.lgs. n.165/2001);</w:t>
      </w:r>
    </w:p>
    <w:p w14:paraId="7403B47A" w14:textId="411F1F98" w:rsidR="00E97052" w:rsidRPr="00952508" w:rsidRDefault="00E97052" w:rsidP="00E97052">
      <w:pPr>
        <w:pStyle w:val="Paragrafoelenco"/>
        <w:numPr>
          <w:ilvl w:val="0"/>
          <w:numId w:val="2"/>
        </w:numPr>
        <w:jc w:val="both"/>
        <w:rPr>
          <w:rFonts w:ascii="Garamond" w:eastAsia="Times New Roman" w:hAnsi="Garamond" w:cs="Times New Roman"/>
          <w:color w:val="FF0000"/>
          <w:sz w:val="24"/>
          <w:szCs w:val="24"/>
        </w:rPr>
      </w:pPr>
      <w:r w:rsidRPr="00952508">
        <w:rPr>
          <w:rFonts w:ascii="Garamond" w:eastAsia="Times New Roman" w:hAnsi="Garamond" w:cs="Times New Roman"/>
          <w:sz w:val="24"/>
          <w:szCs w:val="24"/>
        </w:rPr>
        <w:t>Fondamenti di diritto amministrativo</w:t>
      </w:r>
    </w:p>
    <w:p w14:paraId="557E9EF6" w14:textId="77777777" w:rsidR="006177A4" w:rsidRPr="00952508" w:rsidRDefault="006177A4" w:rsidP="006177A4">
      <w:pPr>
        <w:jc w:val="both"/>
        <w:rPr>
          <w:rFonts w:ascii="Garamond" w:eastAsia="Times New Roman" w:hAnsi="Garamond" w:cs="Times New Roman"/>
          <w:color w:val="FF0000"/>
          <w:sz w:val="24"/>
          <w:szCs w:val="24"/>
        </w:rPr>
      </w:pPr>
    </w:p>
    <w:p w14:paraId="75A538B4" w14:textId="31079DF6" w:rsidR="00D31984" w:rsidRPr="00952508" w:rsidRDefault="00E97052" w:rsidP="006177A4">
      <w:pPr>
        <w:jc w:val="both"/>
        <w:rPr>
          <w:rFonts w:ascii="Garamond" w:eastAsia="Times New Roman" w:hAnsi="Garamond" w:cs="Times New Roman"/>
          <w:sz w:val="24"/>
          <w:szCs w:val="24"/>
        </w:rPr>
      </w:pPr>
      <w:r w:rsidRPr="00952508">
        <w:rPr>
          <w:rFonts w:ascii="Garamond" w:eastAsia="Times New Roman" w:hAnsi="Garamond" w:cs="Times New Roman"/>
          <w:sz w:val="24"/>
          <w:szCs w:val="24"/>
        </w:rPr>
        <w:t xml:space="preserve">Il programma d’esame per la prova orale verterà </w:t>
      </w:r>
      <w:proofErr w:type="gramStart"/>
      <w:r w:rsidRPr="00952508">
        <w:rPr>
          <w:rFonts w:ascii="Garamond" w:eastAsia="Times New Roman" w:hAnsi="Garamond" w:cs="Times New Roman"/>
          <w:sz w:val="24"/>
          <w:szCs w:val="24"/>
        </w:rPr>
        <w:t>su</w:t>
      </w:r>
      <w:r w:rsidR="00D31984" w:rsidRPr="00952508">
        <w:rPr>
          <w:rFonts w:ascii="Garamond" w:eastAsia="Times New Roman" w:hAnsi="Garamond" w:cs="Times New Roman"/>
          <w:sz w:val="24"/>
          <w:szCs w:val="24"/>
        </w:rPr>
        <w:t xml:space="preserve"> :</w:t>
      </w:r>
      <w:proofErr w:type="gramEnd"/>
    </w:p>
    <w:p w14:paraId="0C43A323" w14:textId="661323EB"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Tutti gli argomenti delle prove scritte</w:t>
      </w:r>
    </w:p>
    <w:p w14:paraId="0755DD32" w14:textId="213FD002" w:rsidR="00E97052" w:rsidRPr="00952508" w:rsidRDefault="00E97052" w:rsidP="00E97052">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Valutazione curriculare e psico-attitudinale in relazione al profilo professionale richiesto come descritto nelle premesse</w:t>
      </w:r>
    </w:p>
    <w:p w14:paraId="5D89F37F" w14:textId="77777777" w:rsidR="00D31984" w:rsidRPr="00952508" w:rsidRDefault="00D31984" w:rsidP="00D31984">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 xml:space="preserve">Conoscenza dell’uso delle apparecchiature e delle applicazioni informatiche più </w:t>
      </w:r>
      <w:proofErr w:type="gramStart"/>
      <w:r w:rsidRPr="00952508">
        <w:rPr>
          <w:rFonts w:ascii="Garamond" w:eastAsia="Times New Roman" w:hAnsi="Garamond" w:cs="Times New Roman"/>
          <w:sz w:val="24"/>
          <w:szCs w:val="24"/>
        </w:rPr>
        <w:t>diffuse ;</w:t>
      </w:r>
      <w:proofErr w:type="gramEnd"/>
    </w:p>
    <w:p w14:paraId="104F34D1" w14:textId="77777777" w:rsidR="00D31984" w:rsidRPr="00952508" w:rsidRDefault="00D31984" w:rsidP="00D31984">
      <w:pPr>
        <w:pStyle w:val="Paragrafoelenco"/>
        <w:numPr>
          <w:ilvl w:val="0"/>
          <w:numId w:val="2"/>
        </w:numPr>
        <w:jc w:val="both"/>
        <w:rPr>
          <w:rFonts w:ascii="Garamond" w:eastAsia="Times New Roman" w:hAnsi="Garamond" w:cs="Times New Roman"/>
          <w:sz w:val="24"/>
          <w:szCs w:val="24"/>
        </w:rPr>
      </w:pPr>
      <w:r w:rsidRPr="00952508">
        <w:rPr>
          <w:rFonts w:ascii="Garamond" w:eastAsia="Times New Roman" w:hAnsi="Garamond" w:cs="Times New Roman"/>
          <w:sz w:val="24"/>
          <w:szCs w:val="24"/>
        </w:rPr>
        <w:t>Conoscenza elementare della lingua inglese.</w:t>
      </w:r>
    </w:p>
    <w:p w14:paraId="49A9FC0F" w14:textId="77777777" w:rsidR="008B2DBC" w:rsidRPr="008B2DBC" w:rsidRDefault="008B2DBC" w:rsidP="008B2DBC">
      <w:pPr>
        <w:pStyle w:val="Paragrafoelenco"/>
        <w:ind w:left="1080"/>
        <w:jc w:val="both"/>
        <w:rPr>
          <w:rFonts w:ascii="Garamond" w:eastAsia="Times New Roman" w:hAnsi="Garamond" w:cs="Times New Roman"/>
          <w:sz w:val="24"/>
          <w:szCs w:val="24"/>
          <w:highlight w:val="yellow"/>
        </w:rPr>
      </w:pPr>
    </w:p>
    <w:p w14:paraId="1937A5E4" w14:textId="77777777" w:rsidR="007C69B0" w:rsidRPr="00D31984" w:rsidRDefault="002642C1" w:rsidP="00EC16BF">
      <w:pPr>
        <w:pStyle w:val="Default"/>
        <w:jc w:val="both"/>
        <w:rPr>
          <w:rFonts w:ascii="Garamond" w:hAnsi="Garamond" w:cs="Times New Roman"/>
          <w:b/>
          <w:bCs/>
          <w:color w:val="auto"/>
        </w:rPr>
      </w:pPr>
      <w:r w:rsidRPr="00D31984">
        <w:rPr>
          <w:rFonts w:ascii="Garamond" w:hAnsi="Garamond" w:cs="Times New Roman"/>
          <w:b/>
          <w:bCs/>
          <w:color w:val="auto"/>
        </w:rPr>
        <w:lastRenderedPageBreak/>
        <w:t>Art. 8</w:t>
      </w:r>
      <w:r w:rsidR="007C69B0" w:rsidRPr="00D31984">
        <w:rPr>
          <w:rFonts w:ascii="Garamond" w:hAnsi="Garamond" w:cs="Times New Roman"/>
          <w:b/>
          <w:bCs/>
          <w:color w:val="auto"/>
        </w:rPr>
        <w:t xml:space="preserve"> </w:t>
      </w:r>
      <w:r w:rsidR="00313CFF">
        <w:rPr>
          <w:rFonts w:ascii="Garamond" w:hAnsi="Garamond" w:cs="Times New Roman"/>
          <w:b/>
          <w:bCs/>
          <w:color w:val="auto"/>
        </w:rPr>
        <w:t xml:space="preserve">- </w:t>
      </w:r>
      <w:r w:rsidR="007C69B0" w:rsidRPr="00D31984">
        <w:rPr>
          <w:rFonts w:ascii="Garamond" w:hAnsi="Garamond" w:cs="Times New Roman"/>
          <w:b/>
          <w:bCs/>
          <w:color w:val="auto"/>
        </w:rPr>
        <w:t>Cale</w:t>
      </w:r>
      <w:r w:rsidR="00C4462C" w:rsidRPr="00D31984">
        <w:rPr>
          <w:rFonts w:ascii="Garamond" w:hAnsi="Garamond" w:cs="Times New Roman"/>
          <w:b/>
          <w:bCs/>
          <w:color w:val="auto"/>
        </w:rPr>
        <w:t>ndario delle prove</w:t>
      </w:r>
    </w:p>
    <w:p w14:paraId="06E3D886" w14:textId="77777777" w:rsidR="00C4462C" w:rsidRPr="00D31984" w:rsidRDefault="00C4462C" w:rsidP="00EC16BF">
      <w:pPr>
        <w:pStyle w:val="Default"/>
        <w:jc w:val="both"/>
        <w:rPr>
          <w:rFonts w:ascii="Garamond" w:hAnsi="Garamond" w:cs="Times New Roman"/>
          <w:b/>
          <w:bCs/>
          <w:color w:val="auto"/>
        </w:rPr>
      </w:pPr>
    </w:p>
    <w:p w14:paraId="6DF64519" w14:textId="77777777" w:rsidR="004B051A" w:rsidRPr="00D31984" w:rsidRDefault="004B051A" w:rsidP="00EC16BF">
      <w:pPr>
        <w:pStyle w:val="Default"/>
        <w:jc w:val="both"/>
        <w:rPr>
          <w:rFonts w:ascii="Garamond" w:hAnsi="Garamond" w:cs="Times New Roman"/>
          <w:color w:val="auto"/>
        </w:rPr>
      </w:pPr>
      <w:r w:rsidRPr="00D31984">
        <w:rPr>
          <w:rFonts w:ascii="Garamond" w:hAnsi="Garamond" w:cs="Times New Roman"/>
          <w:color w:val="auto"/>
        </w:rPr>
        <w:t>Il calendario delle prove di esame, nonché il giorno e l’</w:t>
      </w:r>
      <w:r w:rsidR="00CF6B19" w:rsidRPr="00D31984">
        <w:rPr>
          <w:rFonts w:ascii="Garamond" w:hAnsi="Garamond" w:cs="Times New Roman"/>
          <w:color w:val="auto"/>
        </w:rPr>
        <w:t>ora,</w:t>
      </w:r>
      <w:r w:rsidRPr="00D31984">
        <w:rPr>
          <w:rFonts w:ascii="Garamond" w:hAnsi="Garamond" w:cs="Times New Roman"/>
          <w:color w:val="auto"/>
        </w:rPr>
        <w:t xml:space="preserve"> verrà comunicato esclusivamente sul sito istituzionale del </w:t>
      </w:r>
      <w:proofErr w:type="gramStart"/>
      <w:r w:rsidRPr="00D31984">
        <w:rPr>
          <w:rFonts w:ascii="Garamond" w:hAnsi="Garamond" w:cs="Times New Roman"/>
          <w:color w:val="auto"/>
        </w:rPr>
        <w:t>Comune .</w:t>
      </w:r>
      <w:proofErr w:type="gramEnd"/>
    </w:p>
    <w:p w14:paraId="1BC5C7AC" w14:textId="77777777" w:rsidR="004B051A" w:rsidRPr="00D31984" w:rsidRDefault="004B051A" w:rsidP="004B051A">
      <w:pPr>
        <w:pStyle w:val="Default"/>
        <w:jc w:val="both"/>
        <w:rPr>
          <w:rFonts w:ascii="Garamond" w:hAnsi="Garamond" w:cs="Times New Roman"/>
          <w:b/>
          <w:bCs/>
          <w:color w:val="auto"/>
        </w:rPr>
      </w:pPr>
      <w:r w:rsidRPr="00D31984">
        <w:rPr>
          <w:rFonts w:ascii="Garamond" w:hAnsi="Garamond" w:cs="Times New Roman"/>
          <w:color w:val="auto"/>
        </w:rPr>
        <w:t>Tali comunicazioni, a tutti gli effetti di legge, sostituiscono ogni comunicazione diretta agli interessati.</w:t>
      </w:r>
    </w:p>
    <w:p w14:paraId="0D89C111" w14:textId="77777777" w:rsidR="00C4462C" w:rsidRPr="00D31984" w:rsidRDefault="00C4462C" w:rsidP="00EC16BF">
      <w:pPr>
        <w:jc w:val="both"/>
        <w:rPr>
          <w:rFonts w:ascii="Garamond" w:eastAsia="Times New Roman" w:hAnsi="Garamond" w:cs="Times New Roman"/>
          <w:sz w:val="24"/>
          <w:szCs w:val="24"/>
        </w:rPr>
      </w:pPr>
      <w:r w:rsidRPr="00D31984">
        <w:rPr>
          <w:rFonts w:ascii="Garamond" w:hAnsi="Garamond" w:cs="Times New Roman"/>
          <w:sz w:val="24"/>
          <w:szCs w:val="24"/>
        </w:rPr>
        <w:t>La sede verrà comunicata attraverso la pubblicazione</w:t>
      </w:r>
      <w:r w:rsidRPr="00D31984">
        <w:rPr>
          <w:rFonts w:ascii="Garamond" w:eastAsia="Times New Roman" w:hAnsi="Garamond" w:cs="Times New Roman"/>
          <w:sz w:val="24"/>
          <w:szCs w:val="24"/>
        </w:rPr>
        <w:t xml:space="preserve"> nel sito internet www.comune.salzano.ve.it, nella pagina dedicata ai bandi di concorso della sezione “Amministrazione Trasparente”. La pubblicazione nel sito ha valore di notifica a tutti gli effetti e conseguentemente non seguirà alcuna comunicazione individuale. </w:t>
      </w:r>
    </w:p>
    <w:p w14:paraId="78C069C3" w14:textId="77777777" w:rsidR="00C4462C" w:rsidRPr="00715030" w:rsidRDefault="00C4462C" w:rsidP="00EC16BF">
      <w:pPr>
        <w:pStyle w:val="Default"/>
        <w:jc w:val="both"/>
        <w:rPr>
          <w:rFonts w:ascii="Garamond" w:hAnsi="Garamond" w:cs="Times New Roman"/>
          <w:color w:val="FF0000"/>
        </w:rPr>
      </w:pPr>
    </w:p>
    <w:p w14:paraId="08A64DB6" w14:textId="77777777" w:rsidR="007C69B0" w:rsidRPr="00C728B2" w:rsidRDefault="002642C1" w:rsidP="00EC16BF">
      <w:pPr>
        <w:pStyle w:val="Default"/>
        <w:jc w:val="both"/>
        <w:rPr>
          <w:rFonts w:ascii="Garamond" w:hAnsi="Garamond" w:cs="Times New Roman"/>
          <w:b/>
          <w:bCs/>
          <w:color w:val="auto"/>
        </w:rPr>
      </w:pPr>
      <w:r w:rsidRPr="00C728B2">
        <w:rPr>
          <w:rFonts w:ascii="Garamond" w:hAnsi="Garamond" w:cs="Times New Roman"/>
          <w:b/>
          <w:bCs/>
          <w:color w:val="auto"/>
        </w:rPr>
        <w:t>Art. 9</w:t>
      </w:r>
      <w:r w:rsidR="00313CFF">
        <w:rPr>
          <w:rFonts w:ascii="Garamond" w:hAnsi="Garamond" w:cs="Times New Roman"/>
          <w:b/>
          <w:bCs/>
          <w:color w:val="auto"/>
        </w:rPr>
        <w:t xml:space="preserve"> -</w:t>
      </w:r>
      <w:r w:rsidR="00C4462C" w:rsidRPr="00C728B2">
        <w:rPr>
          <w:rFonts w:ascii="Garamond" w:hAnsi="Garamond" w:cs="Times New Roman"/>
          <w:b/>
          <w:bCs/>
          <w:color w:val="auto"/>
        </w:rPr>
        <w:t xml:space="preserve"> Graduatoria</w:t>
      </w:r>
    </w:p>
    <w:p w14:paraId="6EFFF9EF" w14:textId="77777777" w:rsidR="00C4462C" w:rsidRPr="00C728B2" w:rsidRDefault="00C4462C" w:rsidP="00EC16BF">
      <w:pPr>
        <w:pStyle w:val="Default"/>
        <w:jc w:val="both"/>
        <w:rPr>
          <w:rFonts w:ascii="Garamond" w:hAnsi="Garamond" w:cs="Times New Roman"/>
          <w:b/>
          <w:bCs/>
          <w:color w:val="auto"/>
        </w:rPr>
      </w:pPr>
    </w:p>
    <w:p w14:paraId="6D243637" w14:textId="77777777" w:rsidR="00C4462C" w:rsidRPr="00C728B2" w:rsidRDefault="00C4462C" w:rsidP="00EC16BF">
      <w:pPr>
        <w:pStyle w:val="Default"/>
        <w:jc w:val="both"/>
        <w:rPr>
          <w:rFonts w:ascii="Garamond" w:hAnsi="Garamond" w:cs="Times New Roman"/>
          <w:color w:val="auto"/>
        </w:rPr>
      </w:pPr>
      <w:r w:rsidRPr="00C728B2">
        <w:rPr>
          <w:rFonts w:ascii="Garamond" w:hAnsi="Garamond" w:cs="Times New Roman"/>
          <w:color w:val="auto"/>
        </w:rPr>
        <w:t xml:space="preserve">La graduatoria di merito è formata secondo l’ordine della votazione complessiva attribuita a ciascun candidato. </w:t>
      </w:r>
    </w:p>
    <w:p w14:paraId="2140C781" w14:textId="77777777" w:rsidR="00C4462C" w:rsidRDefault="00C4462C" w:rsidP="00EC16BF">
      <w:pPr>
        <w:pStyle w:val="Default"/>
        <w:jc w:val="both"/>
        <w:rPr>
          <w:rFonts w:ascii="Garamond" w:hAnsi="Garamond" w:cs="Times New Roman"/>
          <w:color w:val="auto"/>
        </w:rPr>
      </w:pPr>
      <w:r w:rsidRPr="00C728B2">
        <w:rPr>
          <w:rFonts w:ascii="Garamond" w:hAnsi="Garamond" w:cs="Times New Roman"/>
          <w:color w:val="auto"/>
        </w:rPr>
        <w:t>La graduatoria finale di merito sarà pubblicata nel sito internet www.comune.salzano.ve.it nella pagina dedicata ai bandi di concorso della sezion</w:t>
      </w:r>
      <w:r w:rsidR="0089295F">
        <w:rPr>
          <w:rFonts w:ascii="Garamond" w:hAnsi="Garamond" w:cs="Times New Roman"/>
          <w:color w:val="auto"/>
        </w:rPr>
        <w:t xml:space="preserve">e “Amministrazione Trasparente” e all’Albo Pretorio del Comune di Salzano. </w:t>
      </w:r>
    </w:p>
    <w:p w14:paraId="4D326C84" w14:textId="77777777" w:rsidR="0089295F" w:rsidRDefault="0089295F" w:rsidP="00EC16BF">
      <w:pPr>
        <w:pStyle w:val="Default"/>
        <w:jc w:val="both"/>
        <w:rPr>
          <w:rFonts w:ascii="Garamond" w:hAnsi="Garamond" w:cs="Times New Roman"/>
          <w:color w:val="auto"/>
        </w:rPr>
      </w:pPr>
      <w:r>
        <w:rPr>
          <w:rFonts w:ascii="Garamond" w:hAnsi="Garamond" w:cs="Times New Roman"/>
          <w:color w:val="auto"/>
        </w:rPr>
        <w:t xml:space="preserve">Dalla data di pubblicazione decorrerà il termine per eventuali impugnative. </w:t>
      </w:r>
    </w:p>
    <w:p w14:paraId="2279D6D3" w14:textId="77777777" w:rsidR="007C69B0" w:rsidRDefault="0089295F" w:rsidP="00EC16BF">
      <w:pPr>
        <w:pStyle w:val="Default"/>
        <w:jc w:val="both"/>
        <w:rPr>
          <w:rFonts w:ascii="Garamond" w:hAnsi="Garamond" w:cs="Times New Roman"/>
          <w:color w:val="auto"/>
        </w:rPr>
      </w:pPr>
      <w:r>
        <w:rPr>
          <w:rFonts w:ascii="Garamond" w:hAnsi="Garamond" w:cs="Times New Roman"/>
          <w:color w:val="auto"/>
        </w:rPr>
        <w:t xml:space="preserve">La graduatoria di merito rimane efficace per </w:t>
      </w:r>
      <w:r w:rsidR="008F4C9C">
        <w:rPr>
          <w:rFonts w:ascii="Garamond" w:hAnsi="Garamond" w:cs="Times New Roman"/>
          <w:color w:val="auto"/>
        </w:rPr>
        <w:t xml:space="preserve">due anni dalla data di pubblicazione per l’eventuale copertura di posti di pari profilo, anche a tempo determinato, che si venissero a rendere successivamente vacanti e disponibili. </w:t>
      </w:r>
    </w:p>
    <w:p w14:paraId="37333272" w14:textId="77777777" w:rsidR="008D5364" w:rsidRDefault="008D5364" w:rsidP="00EC16BF">
      <w:pPr>
        <w:pStyle w:val="Default"/>
        <w:jc w:val="both"/>
        <w:rPr>
          <w:rFonts w:ascii="Garamond" w:hAnsi="Garamond" w:cs="Times New Roman"/>
          <w:color w:val="auto"/>
        </w:rPr>
      </w:pPr>
      <w:r>
        <w:rPr>
          <w:rFonts w:ascii="Garamond" w:hAnsi="Garamond" w:cs="Times New Roman"/>
          <w:color w:val="auto"/>
        </w:rPr>
        <w:t>Ai sensi del DPR n.352/1992 i candidati hanno facoltà di esercitare il diritto di accesso agli atti del procedimento concorsuale dopo l’approvazione degli atti concorsuali e della graduatoria di merito.</w:t>
      </w:r>
    </w:p>
    <w:p w14:paraId="4223186E" w14:textId="77777777" w:rsidR="008D5364" w:rsidRDefault="008D5364" w:rsidP="00EC16BF">
      <w:pPr>
        <w:pStyle w:val="Default"/>
        <w:jc w:val="both"/>
        <w:rPr>
          <w:rFonts w:ascii="Garamond" w:hAnsi="Garamond" w:cs="Times New Roman"/>
          <w:color w:val="auto"/>
        </w:rPr>
      </w:pPr>
    </w:p>
    <w:p w14:paraId="576D05B5" w14:textId="77777777" w:rsidR="008D5364" w:rsidRDefault="008D5364" w:rsidP="00EC16BF">
      <w:pPr>
        <w:pStyle w:val="Default"/>
        <w:jc w:val="both"/>
        <w:rPr>
          <w:rFonts w:ascii="Garamond" w:hAnsi="Garamond" w:cs="Times New Roman"/>
          <w:b/>
          <w:color w:val="auto"/>
        </w:rPr>
      </w:pPr>
      <w:r>
        <w:rPr>
          <w:rFonts w:ascii="Garamond" w:hAnsi="Garamond" w:cs="Times New Roman"/>
          <w:b/>
          <w:color w:val="auto"/>
        </w:rPr>
        <w:t xml:space="preserve">Art. 10 </w:t>
      </w:r>
      <w:r w:rsidR="00D65CFF">
        <w:rPr>
          <w:rFonts w:ascii="Garamond" w:hAnsi="Garamond" w:cs="Times New Roman"/>
          <w:b/>
          <w:color w:val="auto"/>
        </w:rPr>
        <w:t>A</w:t>
      </w:r>
      <w:r>
        <w:rPr>
          <w:rFonts w:ascii="Garamond" w:hAnsi="Garamond" w:cs="Times New Roman"/>
          <w:b/>
          <w:color w:val="auto"/>
        </w:rPr>
        <w:t>ssunzione in servizio</w:t>
      </w:r>
    </w:p>
    <w:p w14:paraId="0C80D11D" w14:textId="77777777" w:rsidR="00D65CFF" w:rsidRDefault="00507315" w:rsidP="00EC16BF">
      <w:pPr>
        <w:pStyle w:val="Default"/>
        <w:jc w:val="both"/>
        <w:rPr>
          <w:rFonts w:ascii="Garamond" w:hAnsi="Garamond" w:cs="Times New Roman"/>
          <w:color w:val="auto"/>
        </w:rPr>
      </w:pPr>
      <w:r>
        <w:rPr>
          <w:rFonts w:ascii="Garamond" w:hAnsi="Garamond" w:cs="Times New Roman"/>
          <w:color w:val="auto"/>
        </w:rPr>
        <w:t xml:space="preserve">L’assunzione sarà soggetta ai vincoli imposti dalle disposizioni di legge vigenti in materia di spesa del Personale e sarà effettuata al superamento del giudizio di idoneità alla mansione (visita medica </w:t>
      </w:r>
      <w:proofErr w:type="spellStart"/>
      <w:r>
        <w:rPr>
          <w:rFonts w:ascii="Garamond" w:hAnsi="Garamond" w:cs="Times New Roman"/>
          <w:color w:val="auto"/>
        </w:rPr>
        <w:t>pre</w:t>
      </w:r>
      <w:proofErr w:type="spellEnd"/>
      <w:r>
        <w:rPr>
          <w:rFonts w:ascii="Garamond" w:hAnsi="Garamond" w:cs="Times New Roman"/>
          <w:color w:val="auto"/>
        </w:rPr>
        <w:t xml:space="preserve">-assuntiva). </w:t>
      </w:r>
    </w:p>
    <w:p w14:paraId="44E30FA4" w14:textId="77777777" w:rsidR="00507315" w:rsidRDefault="00507315" w:rsidP="00EC16BF">
      <w:pPr>
        <w:pStyle w:val="Default"/>
        <w:jc w:val="both"/>
        <w:rPr>
          <w:rFonts w:ascii="Garamond" w:hAnsi="Garamond" w:cs="Times New Roman"/>
          <w:color w:val="auto"/>
        </w:rPr>
      </w:pPr>
      <w:proofErr w:type="gramStart"/>
      <w:r>
        <w:rPr>
          <w:rFonts w:ascii="Garamond" w:hAnsi="Garamond" w:cs="Times New Roman"/>
          <w:color w:val="auto"/>
        </w:rPr>
        <w:t>E’</w:t>
      </w:r>
      <w:proofErr w:type="gramEnd"/>
      <w:r>
        <w:rPr>
          <w:rFonts w:ascii="Garamond" w:hAnsi="Garamond" w:cs="Times New Roman"/>
          <w:color w:val="auto"/>
        </w:rPr>
        <w:t xml:space="preserve"> facoltà e non obbligo per questa Amministrazione utilizzare la predetta graduatoria. </w:t>
      </w:r>
    </w:p>
    <w:p w14:paraId="55DBD2B4" w14:textId="77777777" w:rsidR="00507315" w:rsidRDefault="00507315" w:rsidP="00EC16BF">
      <w:pPr>
        <w:pStyle w:val="Default"/>
        <w:jc w:val="both"/>
        <w:rPr>
          <w:rFonts w:ascii="Garamond" w:hAnsi="Garamond" w:cs="Times New Roman"/>
          <w:color w:val="auto"/>
        </w:rPr>
      </w:pPr>
      <w:r>
        <w:rPr>
          <w:rFonts w:ascii="Garamond" w:hAnsi="Garamond" w:cs="Times New Roman"/>
          <w:color w:val="auto"/>
        </w:rPr>
        <w:t xml:space="preserve">Prima di procedere alla stipulazione del contratto individuale di lavoro, il candidato sarà invitato a </w:t>
      </w:r>
      <w:r w:rsidR="00E52C3B">
        <w:rPr>
          <w:rFonts w:ascii="Garamond" w:hAnsi="Garamond" w:cs="Times New Roman"/>
          <w:color w:val="auto"/>
        </w:rPr>
        <w:t xml:space="preserve">presentare, entro il termine perentorio di trenta giorni dalla ricezione della comunicazione, con consegna all’ufficio protocollo o tramite lettera raccomandata con ricevuta di ritorno, sotto pena di decadenza, le restanti autocertificazioni necessarie al perfezionamento dell’assunzione. </w:t>
      </w:r>
    </w:p>
    <w:p w14:paraId="6D2F3235" w14:textId="281B9C0B" w:rsidR="00E52C3B" w:rsidRDefault="00E52C3B" w:rsidP="00EC16BF">
      <w:pPr>
        <w:pStyle w:val="Default"/>
        <w:jc w:val="both"/>
        <w:rPr>
          <w:rFonts w:ascii="Garamond" w:hAnsi="Garamond" w:cs="Times New Roman"/>
          <w:color w:val="auto"/>
        </w:rPr>
      </w:pPr>
      <w:r>
        <w:rPr>
          <w:rFonts w:ascii="Garamond" w:hAnsi="Garamond" w:cs="Times New Roman"/>
          <w:color w:val="auto"/>
        </w:rPr>
        <w:t xml:space="preserve">Il candidato che, senza aver ottenuto proroga dall’Amministrazione Comunale, non presenterà la documentazione richiesta nel termine fissato e non assumerà servizio nel giorno stabilito, sarà considerato rinunciatario e l’Amministrazione Comunale potrà avvalersi della facoltà di nominare il candidato immediatamente seguente in graduatoria. </w:t>
      </w:r>
    </w:p>
    <w:p w14:paraId="463E1821" w14:textId="22D73A0C" w:rsidR="00E97052" w:rsidRDefault="00E97052" w:rsidP="00EC16BF">
      <w:pPr>
        <w:pStyle w:val="Default"/>
        <w:jc w:val="both"/>
        <w:rPr>
          <w:rFonts w:ascii="Garamond" w:hAnsi="Garamond" w:cs="Times New Roman"/>
          <w:color w:val="auto"/>
        </w:rPr>
      </w:pPr>
      <w:r>
        <w:rPr>
          <w:rFonts w:ascii="Garamond" w:hAnsi="Garamond" w:cs="Times New Roman"/>
          <w:color w:val="auto"/>
        </w:rPr>
        <w:t xml:space="preserve">Il personale assunto è tenuto a permanere presso il Comune per un periodo non inferiore a cinque anni (art.35 comma 5 bis d.lgs. 165/2001). </w:t>
      </w:r>
    </w:p>
    <w:p w14:paraId="46A60DE5" w14:textId="77777777" w:rsidR="00E52C3B" w:rsidRDefault="00E52C3B" w:rsidP="00EC16BF">
      <w:pPr>
        <w:pStyle w:val="Default"/>
        <w:jc w:val="both"/>
        <w:rPr>
          <w:rFonts w:ascii="Garamond" w:hAnsi="Garamond" w:cs="Times New Roman"/>
          <w:color w:val="auto"/>
        </w:rPr>
      </w:pPr>
    </w:p>
    <w:p w14:paraId="6B6FE0BB" w14:textId="77777777" w:rsidR="00E52C3B" w:rsidRDefault="00690844" w:rsidP="00EC16BF">
      <w:pPr>
        <w:pStyle w:val="Default"/>
        <w:jc w:val="both"/>
        <w:rPr>
          <w:rFonts w:ascii="Garamond" w:hAnsi="Garamond" w:cs="Times New Roman"/>
          <w:b/>
          <w:color w:val="auto"/>
        </w:rPr>
      </w:pPr>
      <w:r>
        <w:rPr>
          <w:rFonts w:ascii="Garamond" w:hAnsi="Garamond" w:cs="Times New Roman"/>
          <w:b/>
          <w:color w:val="auto"/>
        </w:rPr>
        <w:t>Art. 11 – Assunzione a tempo determinato</w:t>
      </w:r>
    </w:p>
    <w:p w14:paraId="3E0D5E45" w14:textId="77777777" w:rsidR="00690844" w:rsidRDefault="00690844" w:rsidP="00EC16BF">
      <w:pPr>
        <w:pStyle w:val="Default"/>
        <w:jc w:val="both"/>
        <w:rPr>
          <w:rFonts w:ascii="Garamond" w:hAnsi="Garamond" w:cs="Times New Roman"/>
          <w:b/>
          <w:color w:val="auto"/>
        </w:rPr>
      </w:pPr>
    </w:p>
    <w:p w14:paraId="21E64C1E" w14:textId="77777777" w:rsidR="00690844" w:rsidRPr="00690844" w:rsidRDefault="00690844" w:rsidP="00EC16BF">
      <w:pPr>
        <w:pStyle w:val="Default"/>
        <w:jc w:val="both"/>
        <w:rPr>
          <w:rFonts w:ascii="Garamond" w:hAnsi="Garamond" w:cs="Times New Roman"/>
          <w:color w:val="auto"/>
        </w:rPr>
      </w:pPr>
      <w:proofErr w:type="gramStart"/>
      <w:r>
        <w:rPr>
          <w:rFonts w:ascii="Garamond" w:hAnsi="Garamond" w:cs="Times New Roman"/>
          <w:color w:val="auto"/>
        </w:rPr>
        <w:t>E’</w:t>
      </w:r>
      <w:proofErr w:type="gramEnd"/>
      <w:r>
        <w:rPr>
          <w:rFonts w:ascii="Garamond" w:hAnsi="Garamond" w:cs="Times New Roman"/>
          <w:color w:val="auto"/>
        </w:rPr>
        <w:t xml:space="preserve"> facoltà di questa Amministrazione utilizzare la graduatoria del presente concorso per assunzioni a tempo determinato che si rendessero necessarie per esigenze di servizio. L’eventuale assunzione a tempo determinato del candidato, che </w:t>
      </w:r>
      <w:r w:rsidR="00313CFF">
        <w:rPr>
          <w:rFonts w:ascii="Garamond" w:hAnsi="Garamond" w:cs="Times New Roman"/>
          <w:color w:val="auto"/>
        </w:rPr>
        <w:t xml:space="preserve">avverrà previa sua accettazione, non comporterà l’esclusione del medesimo dalla graduatoria a tempo indeterminato. Non sarà altresì escluso dalla graduatoria il candidato che non accetti l’assunzione a tempo determinato. </w:t>
      </w:r>
    </w:p>
    <w:p w14:paraId="1B02E694" w14:textId="77777777" w:rsidR="008D5364" w:rsidRPr="008D5364" w:rsidRDefault="008D5364" w:rsidP="00EC16BF">
      <w:pPr>
        <w:pStyle w:val="Default"/>
        <w:jc w:val="both"/>
        <w:rPr>
          <w:rFonts w:ascii="Garamond" w:hAnsi="Garamond" w:cs="Times New Roman"/>
          <w:b/>
          <w:color w:val="auto"/>
        </w:rPr>
      </w:pPr>
    </w:p>
    <w:p w14:paraId="595480C6" w14:textId="77777777" w:rsidR="008D5364" w:rsidRPr="00715030" w:rsidRDefault="008D5364" w:rsidP="00EC16BF">
      <w:pPr>
        <w:pStyle w:val="Default"/>
        <w:jc w:val="both"/>
        <w:rPr>
          <w:rFonts w:ascii="Garamond" w:hAnsi="Garamond" w:cs="Times New Roman"/>
          <w:color w:val="FF0000"/>
        </w:rPr>
      </w:pPr>
    </w:p>
    <w:p w14:paraId="19DD10F0" w14:textId="77777777" w:rsidR="00E71277" w:rsidRDefault="001C7695" w:rsidP="00313CFF">
      <w:pPr>
        <w:pStyle w:val="Default"/>
        <w:jc w:val="both"/>
        <w:rPr>
          <w:rFonts w:ascii="Garamond" w:hAnsi="Garamond" w:cs="Times New Roman"/>
          <w:b/>
          <w:bCs/>
          <w:color w:val="auto"/>
        </w:rPr>
      </w:pPr>
      <w:r w:rsidRPr="00C728B2">
        <w:rPr>
          <w:rFonts w:ascii="Garamond" w:hAnsi="Garamond" w:cs="Times New Roman"/>
          <w:b/>
          <w:bCs/>
          <w:color w:val="auto"/>
        </w:rPr>
        <w:t>Art. 1</w:t>
      </w:r>
      <w:r w:rsidR="00313CFF">
        <w:rPr>
          <w:rFonts w:ascii="Garamond" w:hAnsi="Garamond" w:cs="Times New Roman"/>
          <w:b/>
          <w:bCs/>
          <w:color w:val="auto"/>
        </w:rPr>
        <w:t xml:space="preserve">2 – Riserve in materia concorsuale </w:t>
      </w:r>
    </w:p>
    <w:p w14:paraId="50DF74F8" w14:textId="77777777" w:rsidR="00E71277" w:rsidRDefault="00E71277" w:rsidP="00313CFF">
      <w:pPr>
        <w:pStyle w:val="Default"/>
        <w:jc w:val="both"/>
        <w:rPr>
          <w:rFonts w:ascii="Garamond" w:hAnsi="Garamond" w:cs="Times New Roman"/>
          <w:bCs/>
          <w:color w:val="auto"/>
        </w:rPr>
      </w:pPr>
      <w:r>
        <w:rPr>
          <w:rFonts w:ascii="Garamond" w:hAnsi="Garamond" w:cs="Times New Roman"/>
          <w:bCs/>
          <w:color w:val="auto"/>
        </w:rPr>
        <w:t xml:space="preserve">Il fabbisogno organico che si intende coprire con l’indizione del concorso deve permanere fino alla costituzione del rapporto di lavoro. </w:t>
      </w:r>
    </w:p>
    <w:p w14:paraId="27972743" w14:textId="77777777" w:rsidR="00E71277" w:rsidRDefault="00E71277" w:rsidP="00313CFF">
      <w:pPr>
        <w:pStyle w:val="Default"/>
        <w:jc w:val="both"/>
        <w:rPr>
          <w:rFonts w:ascii="Garamond" w:hAnsi="Garamond" w:cs="Times New Roman"/>
          <w:bCs/>
          <w:color w:val="auto"/>
        </w:rPr>
      </w:pPr>
      <w:r>
        <w:rPr>
          <w:rFonts w:ascii="Garamond" w:hAnsi="Garamond" w:cs="Times New Roman"/>
          <w:bCs/>
          <w:color w:val="auto"/>
        </w:rPr>
        <w:lastRenderedPageBreak/>
        <w:t>Il Comune si riserva la facoltà di annullare, revocare, sospendere, prorogare o riaprire i termini del concorso indetto nei seguenti casi:</w:t>
      </w:r>
    </w:p>
    <w:p w14:paraId="6CC9EEA8" w14:textId="77777777" w:rsidR="0062016E" w:rsidRPr="0062016E" w:rsidRDefault="00E71277" w:rsidP="00E71277">
      <w:pPr>
        <w:pStyle w:val="Default"/>
        <w:numPr>
          <w:ilvl w:val="0"/>
          <w:numId w:val="9"/>
        </w:numPr>
        <w:jc w:val="both"/>
        <w:rPr>
          <w:rFonts w:ascii="Garamond" w:hAnsi="Garamond" w:cs="Times New Roman"/>
          <w:b/>
          <w:bCs/>
          <w:color w:val="auto"/>
        </w:rPr>
      </w:pPr>
      <w:r>
        <w:rPr>
          <w:rFonts w:ascii="Garamond" w:hAnsi="Garamond" w:cs="Times New Roman"/>
          <w:bCs/>
          <w:color w:val="auto"/>
        </w:rPr>
        <w:t xml:space="preserve">Preclusioni </w:t>
      </w:r>
      <w:r w:rsidR="0062016E">
        <w:rPr>
          <w:rFonts w:ascii="Garamond" w:hAnsi="Garamond" w:cs="Times New Roman"/>
          <w:bCs/>
          <w:color w:val="auto"/>
        </w:rPr>
        <w:t>normative derivanti da disposizioni di legge che comportino il blocco delle assunzioni o facciano venir meno l’esigenza stessa del concorso o dell’assunzione;</w:t>
      </w:r>
    </w:p>
    <w:p w14:paraId="19D5A183" w14:textId="77777777" w:rsidR="0062016E" w:rsidRPr="0062016E" w:rsidRDefault="0062016E" w:rsidP="00E71277">
      <w:pPr>
        <w:pStyle w:val="Default"/>
        <w:numPr>
          <w:ilvl w:val="0"/>
          <w:numId w:val="9"/>
        </w:numPr>
        <w:jc w:val="both"/>
        <w:rPr>
          <w:rFonts w:ascii="Garamond" w:hAnsi="Garamond" w:cs="Times New Roman"/>
          <w:b/>
          <w:bCs/>
          <w:color w:val="auto"/>
        </w:rPr>
      </w:pPr>
      <w:r>
        <w:rPr>
          <w:rFonts w:ascii="Garamond" w:hAnsi="Garamond" w:cs="Times New Roman"/>
          <w:bCs/>
          <w:color w:val="auto"/>
        </w:rPr>
        <w:t>Preclusioni organizzative intese come provvedimenti di riordino dell’organigramma dell’Ente che comportino la soppressione dei posti;</w:t>
      </w:r>
    </w:p>
    <w:p w14:paraId="33A1E972" w14:textId="77777777" w:rsidR="0062016E" w:rsidRPr="0062016E" w:rsidRDefault="0062016E" w:rsidP="00E71277">
      <w:pPr>
        <w:pStyle w:val="Default"/>
        <w:numPr>
          <w:ilvl w:val="0"/>
          <w:numId w:val="9"/>
        </w:numPr>
        <w:jc w:val="both"/>
        <w:rPr>
          <w:rFonts w:ascii="Garamond" w:hAnsi="Garamond" w:cs="Times New Roman"/>
          <w:b/>
          <w:bCs/>
          <w:color w:val="auto"/>
        </w:rPr>
      </w:pPr>
      <w:r>
        <w:rPr>
          <w:rFonts w:ascii="Garamond" w:hAnsi="Garamond" w:cs="Times New Roman"/>
          <w:bCs/>
          <w:color w:val="auto"/>
        </w:rPr>
        <w:t>Preclusioni finanziarie sopravvenute</w:t>
      </w:r>
    </w:p>
    <w:p w14:paraId="65857F7F" w14:textId="77777777" w:rsidR="00130362" w:rsidRPr="00130362" w:rsidRDefault="0062016E" w:rsidP="00E71277">
      <w:pPr>
        <w:pStyle w:val="Default"/>
        <w:numPr>
          <w:ilvl w:val="0"/>
          <w:numId w:val="9"/>
        </w:numPr>
        <w:jc w:val="both"/>
        <w:rPr>
          <w:rFonts w:ascii="Garamond" w:hAnsi="Garamond" w:cs="Times New Roman"/>
          <w:b/>
          <w:bCs/>
          <w:color w:val="auto"/>
        </w:rPr>
      </w:pPr>
      <w:r>
        <w:rPr>
          <w:rFonts w:ascii="Garamond" w:hAnsi="Garamond" w:cs="Times New Roman"/>
          <w:bCs/>
          <w:color w:val="auto"/>
        </w:rPr>
        <w:t>Necessità procedurali di prorogare o riaprire i termini del concorso qualora il numero dei candidati sia ritenuto insuffic</w:t>
      </w:r>
      <w:r w:rsidR="001D645E">
        <w:rPr>
          <w:rFonts w:ascii="Garamond" w:hAnsi="Garamond" w:cs="Times New Roman"/>
          <w:bCs/>
          <w:color w:val="auto"/>
        </w:rPr>
        <w:t>i</w:t>
      </w:r>
      <w:r>
        <w:rPr>
          <w:rFonts w:ascii="Garamond" w:hAnsi="Garamond" w:cs="Times New Roman"/>
          <w:bCs/>
          <w:color w:val="auto"/>
        </w:rPr>
        <w:t>ente per il buon esito dello stesso, o nel caso in cui si debbano apportare modifiche od integrazioni al bando di concorso. In tali casi si procede alla proroga o riapertura dei termini di scadenza del concorso, per un periodo di tempo ritenuto congruo in relazione ai motivi che hanno condotto alla p</w:t>
      </w:r>
      <w:r w:rsidR="00130362">
        <w:rPr>
          <w:rFonts w:ascii="Garamond" w:hAnsi="Garamond" w:cs="Times New Roman"/>
          <w:bCs/>
          <w:color w:val="auto"/>
        </w:rPr>
        <w:t>roroga o riapertura dei termini, fatta salva la validità delle domande di ammissione già pervenute ed in regola anche con le nuove disposizioni. Le domande presentate in precedenza restano valide ed i candidati hanno la facoltà di integrare, entro il nuovo termine, la documentazione allegata;</w:t>
      </w:r>
    </w:p>
    <w:p w14:paraId="4D79171C" w14:textId="77777777" w:rsidR="00130362" w:rsidRPr="00130362" w:rsidRDefault="00130362" w:rsidP="00E71277">
      <w:pPr>
        <w:pStyle w:val="Default"/>
        <w:numPr>
          <w:ilvl w:val="0"/>
          <w:numId w:val="9"/>
        </w:numPr>
        <w:jc w:val="both"/>
        <w:rPr>
          <w:rFonts w:ascii="Garamond" w:hAnsi="Garamond" w:cs="Times New Roman"/>
          <w:b/>
          <w:bCs/>
          <w:color w:val="auto"/>
        </w:rPr>
      </w:pPr>
      <w:r>
        <w:rPr>
          <w:rFonts w:ascii="Garamond" w:hAnsi="Garamond" w:cs="Times New Roman"/>
          <w:bCs/>
          <w:color w:val="auto"/>
        </w:rPr>
        <w:t xml:space="preserve">Altre motivate ragioni di pubblico interesse. </w:t>
      </w:r>
    </w:p>
    <w:p w14:paraId="39785D32" w14:textId="77777777" w:rsidR="00130362" w:rsidRDefault="00130362" w:rsidP="00130362">
      <w:pPr>
        <w:pStyle w:val="Default"/>
        <w:jc w:val="both"/>
        <w:rPr>
          <w:rFonts w:ascii="Garamond" w:hAnsi="Garamond" w:cs="Times New Roman"/>
          <w:bCs/>
          <w:color w:val="auto"/>
        </w:rPr>
      </w:pPr>
    </w:p>
    <w:p w14:paraId="599C20B4" w14:textId="77777777" w:rsidR="00313CFF" w:rsidRDefault="00F00F36" w:rsidP="00313CFF">
      <w:pPr>
        <w:pStyle w:val="Default"/>
        <w:jc w:val="both"/>
        <w:rPr>
          <w:rFonts w:ascii="Garamond" w:hAnsi="Garamond" w:cs="Times New Roman"/>
          <w:b/>
          <w:color w:val="auto"/>
        </w:rPr>
      </w:pPr>
      <w:r>
        <w:rPr>
          <w:rFonts w:ascii="Garamond" w:hAnsi="Garamond" w:cs="Times New Roman"/>
          <w:b/>
          <w:color w:val="auto"/>
        </w:rPr>
        <w:t xml:space="preserve">INFORMATIVA SUL TRATTAMENTO DEI DATI </w:t>
      </w:r>
    </w:p>
    <w:p w14:paraId="559F758D" w14:textId="77777777" w:rsidR="0089295F" w:rsidRPr="0089295F" w:rsidRDefault="0089295F" w:rsidP="00EC16BF">
      <w:pPr>
        <w:pStyle w:val="Default"/>
        <w:jc w:val="both"/>
        <w:rPr>
          <w:rFonts w:ascii="Garamond" w:hAnsi="Garamond" w:cs="Times New Roman"/>
          <w:b/>
          <w:color w:val="auto"/>
        </w:rPr>
      </w:pPr>
    </w:p>
    <w:p w14:paraId="616D8C18" w14:textId="77777777" w:rsidR="007E7C1A" w:rsidRPr="00715030" w:rsidRDefault="007E7C1A" w:rsidP="00EC16BF">
      <w:pPr>
        <w:pStyle w:val="Default"/>
        <w:jc w:val="both"/>
        <w:rPr>
          <w:rFonts w:ascii="Garamond" w:hAnsi="Garamond" w:cs="Times New Roman"/>
          <w:color w:val="FF0000"/>
        </w:rPr>
      </w:pPr>
      <w:r w:rsidRPr="00EB0343">
        <w:rPr>
          <w:rFonts w:ascii="Garamond" w:hAnsi="Garamond" w:cs="Times New Roman"/>
          <w:color w:val="auto"/>
        </w:rPr>
        <w:t xml:space="preserve">Ai sensi del Regolamento generale sulla protezione dei dati personali (Regolamento (UE) 2016/679 del Parlamento europeo e del Consiglio del 27 aprile 2016, o GDPR), si informano i candidati che il trattamento dei dati personali da essi forniti in sede di partecipazione al concorso o comunque acquisiti </w:t>
      </w:r>
      <w:r w:rsidRPr="004C4843">
        <w:rPr>
          <w:rFonts w:ascii="Garamond" w:hAnsi="Garamond" w:cs="Times New Roman"/>
          <w:color w:val="auto"/>
        </w:rPr>
        <w:t xml:space="preserve">a tal fine dal Comune di Salzano è finalizzato unicamente all'espletamento delle attività concorsuali ed avverrà a cura delle persone preposte al procedimento concorsuale, anche da parte della commissione esaminatrice, con l'utilizzo di procedure anche informatizzate, nei modi e nei limiti necessari per perseguire le predette finalità, anche in caso di eventuale comunicazione a terzi o di diffusione (a titolo esemplificativo: pubblicazione sul sito internet istituzionale di elenchi, risultati e graduatorie per finalità di trasparenza). I predetti trattamenti risultano leciti poiché sono necessari all’esecuzione di un contratto o all’esecuzione di misure precontrattuali adottate su richiesta dell’Interessato, per permettere al Comune di Salzano di adempiere a un obbligo legale al quale è soggetto ovvero, infine, per un suo legittimo interesse. </w:t>
      </w:r>
    </w:p>
    <w:p w14:paraId="42A467CF"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t xml:space="preserve">I dati trattati per le finalità sopra riportate non saranno -di regola- trasferiti al di fuori dello Spazio Economico Europeo. Nell’ipotesi in cui ciò si rendesse necessario (anche sulla base degli strumenti informatici eventualmente utilizzati) il Comune di Salzano garantisce che il trasferimento avverrà nel rispetto delle condizioni di cui al Capo V del GDPR. Il conferimento di tali dati è necessario per verificare i requisiti di partecipazione e il possesso di titoli e la loro mancata indicazione può precludere tale verifica. I dati personali sono trattati per il tempo necessario al conseguimento delle finalità per le quali sono stati raccolti o per qualsiasi altra legittima finalità collegata. I dati personali non più necessari, o per i quali non vi sia più un presupposto giuridico per la relativa conservazione, vengono anonimizzati irreversibilmente (o cancellati definitivamente). </w:t>
      </w:r>
    </w:p>
    <w:p w14:paraId="382F4A0A"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t xml:space="preserve">I dati personali saranno conservati per un periodo individuato secondo criteri di stretta necessità in ragione delle diverse finalità perseguite, nel rispetto della vigente normativa in materia di protezione dei dati personali, in conformità alle norme sulla conservazione della documentazione amministrativa, secondo logiche di tutela dei diritti del Titolare. </w:t>
      </w:r>
    </w:p>
    <w:p w14:paraId="0938334F" w14:textId="77777777" w:rsidR="007E7C1A" w:rsidRPr="00715030" w:rsidRDefault="007E7C1A" w:rsidP="00EC16BF">
      <w:pPr>
        <w:pStyle w:val="Default"/>
        <w:jc w:val="both"/>
        <w:rPr>
          <w:rFonts w:ascii="Garamond" w:hAnsi="Garamond" w:cs="Times New Roman"/>
          <w:color w:val="FF0000"/>
        </w:rPr>
      </w:pPr>
      <w:r w:rsidRPr="004C4843">
        <w:rPr>
          <w:rFonts w:ascii="Garamond" w:hAnsi="Garamond" w:cs="Times New Roman"/>
          <w:color w:val="auto"/>
        </w:rPr>
        <w:t>Agli Interessati sono riconosciuti i diritti di cui agli artt. 15 e ss. del citato Regolamento 2016/679, in particolare, il diritto di accedere ai propri dati personali, di chiederne la rettifica, la cancellazione, la limitazione del trattamento, nonché di opporsi al loro trattamento, rivolgendo le richieste al Comune di Salzano (Titolare del trattamento) con sede in via Roma 166 – 30030 Salzano</w:t>
      </w:r>
      <w:r w:rsidRPr="00715030">
        <w:rPr>
          <w:rFonts w:ascii="Garamond" w:hAnsi="Garamond" w:cs="Times New Roman"/>
          <w:color w:val="FF0000"/>
        </w:rPr>
        <w:t xml:space="preserve">. </w:t>
      </w:r>
    </w:p>
    <w:p w14:paraId="4C1510BA"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t xml:space="preserve">Per l'esercizio dei diritti riconosciuti dal REGOLAMENTO (UE) 2016/679 (di seguito “GDPR” o “Regolamento”) o per chiedere qualsiasi chiarimento relativo al trattamento dei dati personali, è possibile contattare il Titolare ai seguenti recapiti: telefono (041.5709720), e-mail info@comune.salzano.ve.it. </w:t>
      </w:r>
    </w:p>
    <w:p w14:paraId="5F2F7DCB"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lastRenderedPageBreak/>
        <w:t xml:space="preserve">Il Titolare ha provveduto a nominare un Responsabile della Protezione dei Dati, che è raggiungibile al seguente recapito: dpo@comune.salzano.ve.it. </w:t>
      </w:r>
    </w:p>
    <w:p w14:paraId="3BF9C6DD"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t xml:space="preserve">Infine, qualora ritenesse che il trattamento dei suoi dati personali violasse il GDPR, l’Interessato ha diritto di proporre reclamo a un'autorità di controllo (Garante per la protezione dei dati personali o altra autorità eventualmente competente) ai sensi dell’articolo 77 e seguenti del GDPR. </w:t>
      </w:r>
    </w:p>
    <w:p w14:paraId="784ED842" w14:textId="77777777" w:rsidR="00007022" w:rsidRPr="00715030" w:rsidRDefault="00007022" w:rsidP="00EC16BF">
      <w:pPr>
        <w:pStyle w:val="Default"/>
        <w:jc w:val="both"/>
        <w:rPr>
          <w:rFonts w:ascii="Garamond" w:hAnsi="Garamond" w:cs="Times New Roman"/>
          <w:b/>
          <w:bCs/>
          <w:color w:val="FF0000"/>
        </w:rPr>
      </w:pPr>
    </w:p>
    <w:p w14:paraId="03CB633A"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b/>
          <w:bCs/>
          <w:color w:val="auto"/>
        </w:rPr>
        <w:t>Art.</w:t>
      </w:r>
      <w:r w:rsidR="0034205B" w:rsidRPr="004C4843">
        <w:rPr>
          <w:rFonts w:ascii="Garamond" w:hAnsi="Garamond" w:cs="Times New Roman"/>
          <w:b/>
          <w:bCs/>
          <w:color w:val="auto"/>
        </w:rPr>
        <w:t>1</w:t>
      </w:r>
      <w:r w:rsidR="006137A1">
        <w:rPr>
          <w:rFonts w:ascii="Garamond" w:hAnsi="Garamond" w:cs="Times New Roman"/>
          <w:b/>
          <w:bCs/>
          <w:color w:val="auto"/>
        </w:rPr>
        <w:t>3</w:t>
      </w:r>
      <w:r w:rsidR="0034205B" w:rsidRPr="004C4843">
        <w:rPr>
          <w:rFonts w:ascii="Garamond" w:hAnsi="Garamond" w:cs="Times New Roman"/>
          <w:b/>
          <w:bCs/>
          <w:color w:val="auto"/>
        </w:rPr>
        <w:t xml:space="preserve"> </w:t>
      </w:r>
      <w:r w:rsidRPr="004C4843">
        <w:rPr>
          <w:rFonts w:ascii="Garamond" w:hAnsi="Garamond" w:cs="Times New Roman"/>
          <w:b/>
          <w:bCs/>
          <w:color w:val="auto"/>
        </w:rPr>
        <w:t xml:space="preserve">Norma di rinvio e disposizioni finali </w:t>
      </w:r>
    </w:p>
    <w:p w14:paraId="2CAA564D" w14:textId="77777777" w:rsidR="007E7C1A"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t xml:space="preserve">Per quanto non espresso nel presente bando di concorso valgono le disposizioni dei regolamenti in vigore nel Comune di Salzano e delle leggi </w:t>
      </w:r>
      <w:proofErr w:type="gramStart"/>
      <w:r w:rsidRPr="004C4843">
        <w:rPr>
          <w:rFonts w:ascii="Garamond" w:hAnsi="Garamond" w:cs="Times New Roman"/>
          <w:color w:val="auto"/>
        </w:rPr>
        <w:t>vigenti .</w:t>
      </w:r>
      <w:proofErr w:type="gramEnd"/>
      <w:r w:rsidRPr="004C4843">
        <w:rPr>
          <w:rFonts w:ascii="Garamond" w:hAnsi="Garamond" w:cs="Times New Roman"/>
          <w:color w:val="auto"/>
        </w:rPr>
        <w:t xml:space="preserve"> </w:t>
      </w:r>
    </w:p>
    <w:p w14:paraId="1DBDA496" w14:textId="77777777" w:rsidR="00471C00" w:rsidRPr="004C4843" w:rsidRDefault="007E7C1A" w:rsidP="00EC16BF">
      <w:pPr>
        <w:pStyle w:val="Default"/>
        <w:jc w:val="both"/>
        <w:rPr>
          <w:rFonts w:ascii="Garamond" w:hAnsi="Garamond" w:cs="Times New Roman"/>
          <w:color w:val="auto"/>
        </w:rPr>
      </w:pPr>
      <w:r w:rsidRPr="004C4843">
        <w:rPr>
          <w:rFonts w:ascii="Garamond" w:hAnsi="Garamond" w:cs="Times New Roman"/>
          <w:color w:val="auto"/>
        </w:rPr>
        <w:t>Per chiarimenti, gli interessati potranno rivolgersi all'Ufficio Personale del Comune di Salzano (tel. 041/5709723 info@comune.salzano.ve.it). Il presente bando, con relativ</w:t>
      </w:r>
      <w:r w:rsidR="0034205B" w:rsidRPr="004C4843">
        <w:rPr>
          <w:rFonts w:ascii="Garamond" w:hAnsi="Garamond" w:cs="Times New Roman"/>
          <w:color w:val="auto"/>
        </w:rPr>
        <w:t>o</w:t>
      </w:r>
      <w:r w:rsidRPr="004C4843">
        <w:rPr>
          <w:rFonts w:ascii="Garamond" w:hAnsi="Garamond" w:cs="Times New Roman"/>
          <w:color w:val="auto"/>
        </w:rPr>
        <w:t xml:space="preserve"> modulo di domanda, è pubblicato sul sito </w:t>
      </w:r>
      <w:hyperlink r:id="rId9" w:history="1">
        <w:r w:rsidR="00471C00" w:rsidRPr="004C4843">
          <w:rPr>
            <w:rStyle w:val="Collegamentoipertestuale"/>
            <w:rFonts w:ascii="Garamond" w:hAnsi="Garamond" w:cs="Times New Roman"/>
            <w:color w:val="auto"/>
          </w:rPr>
          <w:t>www.comune.salzano.ve.it</w:t>
        </w:r>
      </w:hyperlink>
      <w:r w:rsidRPr="004C4843">
        <w:rPr>
          <w:rFonts w:ascii="Garamond" w:hAnsi="Garamond" w:cs="Times New Roman"/>
          <w:color w:val="auto"/>
        </w:rPr>
        <w:t>.</w:t>
      </w:r>
    </w:p>
    <w:p w14:paraId="0F5FD574" w14:textId="77777777" w:rsidR="00F00F36" w:rsidRDefault="00F00F36" w:rsidP="00F00F36">
      <w:pPr>
        <w:pStyle w:val="Default"/>
        <w:jc w:val="both"/>
        <w:rPr>
          <w:rFonts w:ascii="Garamond" w:hAnsi="Garamond" w:cs="Times New Roman"/>
          <w:b/>
          <w:color w:val="auto"/>
        </w:rPr>
      </w:pPr>
    </w:p>
    <w:p w14:paraId="6A8C7723" w14:textId="77777777" w:rsidR="00471C00" w:rsidRPr="004C4843" w:rsidRDefault="00471C00" w:rsidP="00EC16BF">
      <w:pPr>
        <w:pStyle w:val="Default"/>
        <w:ind w:left="2124" w:firstLine="708"/>
        <w:jc w:val="both"/>
        <w:rPr>
          <w:rFonts w:ascii="Garamond" w:hAnsi="Garamond" w:cs="Times New Roman"/>
          <w:color w:val="auto"/>
        </w:rPr>
      </w:pPr>
    </w:p>
    <w:p w14:paraId="29C37C2B" w14:textId="77777777" w:rsidR="007E7C1A" w:rsidRPr="004C4843" w:rsidRDefault="00EC1543" w:rsidP="00EC16BF">
      <w:pPr>
        <w:pStyle w:val="Default"/>
        <w:ind w:left="4248" w:firstLine="708"/>
        <w:jc w:val="both"/>
        <w:rPr>
          <w:rFonts w:ascii="Garamond" w:hAnsi="Garamond" w:cs="Times New Roman"/>
          <w:color w:val="auto"/>
        </w:rPr>
      </w:pPr>
      <w:r w:rsidRPr="004C4843">
        <w:rPr>
          <w:rFonts w:ascii="Garamond" w:hAnsi="Garamond" w:cs="Times New Roman"/>
          <w:color w:val="auto"/>
        </w:rPr>
        <w:t>LA</w:t>
      </w:r>
      <w:r w:rsidR="00F927F2" w:rsidRPr="004C4843">
        <w:rPr>
          <w:rFonts w:ascii="Garamond" w:hAnsi="Garamond" w:cs="Times New Roman"/>
          <w:color w:val="auto"/>
        </w:rPr>
        <w:t xml:space="preserve"> </w:t>
      </w:r>
      <w:r w:rsidR="007E7C1A" w:rsidRPr="004C4843">
        <w:rPr>
          <w:rFonts w:ascii="Garamond" w:hAnsi="Garamond" w:cs="Times New Roman"/>
          <w:color w:val="auto"/>
        </w:rPr>
        <w:t xml:space="preserve">RESPONSABILE DELL’AREA </w:t>
      </w:r>
      <w:r w:rsidRPr="004C4843">
        <w:rPr>
          <w:rFonts w:ascii="Garamond" w:hAnsi="Garamond" w:cs="Times New Roman"/>
          <w:color w:val="auto"/>
        </w:rPr>
        <w:t xml:space="preserve"> </w:t>
      </w:r>
    </w:p>
    <w:p w14:paraId="4B7F3A2A" w14:textId="4A03280E" w:rsidR="007E7C1A" w:rsidRDefault="00471C00" w:rsidP="00F927F2">
      <w:pPr>
        <w:pStyle w:val="Default"/>
        <w:ind w:left="4956"/>
        <w:jc w:val="both"/>
        <w:rPr>
          <w:rFonts w:ascii="Garamond" w:hAnsi="Garamond" w:cs="Times New Roman"/>
          <w:i/>
          <w:iCs/>
          <w:color w:val="auto"/>
        </w:rPr>
      </w:pPr>
      <w:r w:rsidRPr="004C4843">
        <w:rPr>
          <w:rFonts w:ascii="Garamond" w:hAnsi="Garamond" w:cs="Times New Roman"/>
          <w:i/>
          <w:iCs/>
          <w:color w:val="auto"/>
        </w:rPr>
        <w:t xml:space="preserve">      </w:t>
      </w:r>
      <w:r w:rsidR="004C4843">
        <w:rPr>
          <w:rFonts w:ascii="Garamond" w:hAnsi="Garamond" w:cs="Times New Roman"/>
          <w:i/>
          <w:iCs/>
          <w:color w:val="auto"/>
        </w:rPr>
        <w:t xml:space="preserve">      </w:t>
      </w:r>
      <w:r w:rsidRPr="004C4843">
        <w:rPr>
          <w:rFonts w:ascii="Garamond" w:hAnsi="Garamond" w:cs="Times New Roman"/>
          <w:i/>
          <w:iCs/>
          <w:color w:val="auto"/>
        </w:rPr>
        <w:t xml:space="preserve">  </w:t>
      </w:r>
      <w:r w:rsidR="00EC1543" w:rsidRPr="004C4843">
        <w:rPr>
          <w:rFonts w:ascii="Garamond" w:hAnsi="Garamond" w:cs="Times New Roman"/>
          <w:i/>
          <w:iCs/>
          <w:color w:val="auto"/>
        </w:rPr>
        <w:t>Barzan Michela</w:t>
      </w:r>
    </w:p>
    <w:sectPr w:rsidR="007E7C1A" w:rsidSect="00471C00">
      <w:type w:val="continuous"/>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3744E7"/>
    <w:multiLevelType w:val="hybridMultilevel"/>
    <w:tmpl w:val="45009E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11E66E9"/>
    <w:multiLevelType w:val="hybridMultilevel"/>
    <w:tmpl w:val="CCD81526"/>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D574864"/>
    <w:multiLevelType w:val="hybridMultilevel"/>
    <w:tmpl w:val="343E7DBA"/>
    <w:lvl w:ilvl="0" w:tplc="FDCAB0B8">
      <w:start w:val="1"/>
      <w:numFmt w:val="bullet"/>
      <w:lvlText w:val="-"/>
      <w:lvlJc w:val="left"/>
      <w:pPr>
        <w:ind w:left="720" w:hanging="360"/>
      </w:pPr>
      <w:rPr>
        <w:rFonts w:ascii="Verdana" w:eastAsia="SimSu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79711C7"/>
    <w:multiLevelType w:val="hybridMultilevel"/>
    <w:tmpl w:val="7DEAE67A"/>
    <w:lvl w:ilvl="0" w:tplc="67F2177E">
      <w:start w:val="1"/>
      <w:numFmt w:val="decimal"/>
      <w:lvlText w:val="%1-"/>
      <w:lvlJc w:val="left"/>
      <w:pPr>
        <w:ind w:left="720" w:hanging="360"/>
      </w:pPr>
      <w:rPr>
        <w:rFonts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544825"/>
    <w:multiLevelType w:val="hybridMultilevel"/>
    <w:tmpl w:val="47145D52"/>
    <w:lvl w:ilvl="0" w:tplc="53228F48">
      <w:start w:val="1"/>
      <w:numFmt w:val="bullet"/>
      <w:lvlText w:val="-"/>
      <w:lvlJc w:val="left"/>
      <w:pPr>
        <w:ind w:left="643" w:hanging="360"/>
      </w:pPr>
      <w:rPr>
        <w:rFonts w:ascii="Verdana" w:eastAsiaTheme="minorEastAsia" w:hAnsi="Verdana" w:cs="Calibri"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4A8E6186"/>
    <w:multiLevelType w:val="hybridMultilevel"/>
    <w:tmpl w:val="0336AAFA"/>
    <w:lvl w:ilvl="0" w:tplc="BF546D3A">
      <w:start w:val="1"/>
      <w:numFmt w:val="lowerLetter"/>
      <w:lvlText w:val="%1)"/>
      <w:lvlJc w:val="left"/>
      <w:pPr>
        <w:ind w:left="501" w:hanging="360"/>
      </w:pPr>
      <w:rPr>
        <w:rFonts w:hint="default"/>
        <w:b/>
      </w:rPr>
    </w:lvl>
    <w:lvl w:ilvl="1" w:tplc="04100019" w:tentative="1">
      <w:start w:val="1"/>
      <w:numFmt w:val="lowerLetter"/>
      <w:lvlText w:val="%2."/>
      <w:lvlJc w:val="left"/>
      <w:pPr>
        <w:ind w:left="1221" w:hanging="360"/>
      </w:pPr>
    </w:lvl>
    <w:lvl w:ilvl="2" w:tplc="0410001B" w:tentative="1">
      <w:start w:val="1"/>
      <w:numFmt w:val="lowerRoman"/>
      <w:lvlText w:val="%3."/>
      <w:lvlJc w:val="right"/>
      <w:pPr>
        <w:ind w:left="1941" w:hanging="180"/>
      </w:pPr>
    </w:lvl>
    <w:lvl w:ilvl="3" w:tplc="0410000F" w:tentative="1">
      <w:start w:val="1"/>
      <w:numFmt w:val="decimal"/>
      <w:lvlText w:val="%4."/>
      <w:lvlJc w:val="left"/>
      <w:pPr>
        <w:ind w:left="2661" w:hanging="360"/>
      </w:pPr>
    </w:lvl>
    <w:lvl w:ilvl="4" w:tplc="04100019" w:tentative="1">
      <w:start w:val="1"/>
      <w:numFmt w:val="lowerLetter"/>
      <w:lvlText w:val="%5."/>
      <w:lvlJc w:val="left"/>
      <w:pPr>
        <w:ind w:left="3381" w:hanging="360"/>
      </w:pPr>
    </w:lvl>
    <w:lvl w:ilvl="5" w:tplc="0410001B" w:tentative="1">
      <w:start w:val="1"/>
      <w:numFmt w:val="lowerRoman"/>
      <w:lvlText w:val="%6."/>
      <w:lvlJc w:val="right"/>
      <w:pPr>
        <w:ind w:left="4101" w:hanging="180"/>
      </w:pPr>
    </w:lvl>
    <w:lvl w:ilvl="6" w:tplc="0410000F" w:tentative="1">
      <w:start w:val="1"/>
      <w:numFmt w:val="decimal"/>
      <w:lvlText w:val="%7."/>
      <w:lvlJc w:val="left"/>
      <w:pPr>
        <w:ind w:left="4821" w:hanging="360"/>
      </w:pPr>
    </w:lvl>
    <w:lvl w:ilvl="7" w:tplc="04100019" w:tentative="1">
      <w:start w:val="1"/>
      <w:numFmt w:val="lowerLetter"/>
      <w:lvlText w:val="%8."/>
      <w:lvlJc w:val="left"/>
      <w:pPr>
        <w:ind w:left="5541" w:hanging="360"/>
      </w:pPr>
    </w:lvl>
    <w:lvl w:ilvl="8" w:tplc="0410001B" w:tentative="1">
      <w:start w:val="1"/>
      <w:numFmt w:val="lowerRoman"/>
      <w:lvlText w:val="%9."/>
      <w:lvlJc w:val="right"/>
      <w:pPr>
        <w:ind w:left="6261" w:hanging="180"/>
      </w:pPr>
    </w:lvl>
  </w:abstractNum>
  <w:abstractNum w:abstractNumId="7" w15:restartNumberingAfterBreak="0">
    <w:nsid w:val="4B5C5D43"/>
    <w:multiLevelType w:val="hybridMultilevel"/>
    <w:tmpl w:val="71E6F24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2C0247C"/>
    <w:multiLevelType w:val="hybridMultilevel"/>
    <w:tmpl w:val="C24ED172"/>
    <w:lvl w:ilvl="0" w:tplc="53228F48">
      <w:start w:val="1"/>
      <w:numFmt w:val="bullet"/>
      <w:lvlText w:val="-"/>
      <w:lvlJc w:val="left"/>
      <w:pPr>
        <w:ind w:left="720" w:hanging="360"/>
      </w:pPr>
      <w:rPr>
        <w:rFonts w:ascii="Verdana" w:eastAsiaTheme="minorEastAsia" w:hAnsi="Verdan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549551E"/>
    <w:multiLevelType w:val="hybridMultilevel"/>
    <w:tmpl w:val="C9FA1B66"/>
    <w:lvl w:ilvl="0" w:tplc="04100017">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1"/>
  </w:num>
  <w:num w:numId="5">
    <w:abstractNumId w:val="4"/>
  </w:num>
  <w:num w:numId="6">
    <w:abstractNumId w:val="9"/>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687"/>
    <w:rsid w:val="00007022"/>
    <w:rsid w:val="00022169"/>
    <w:rsid w:val="000C4BD7"/>
    <w:rsid w:val="000E15E8"/>
    <w:rsid w:val="0010698C"/>
    <w:rsid w:val="00130362"/>
    <w:rsid w:val="001779BB"/>
    <w:rsid w:val="00193086"/>
    <w:rsid w:val="001979E2"/>
    <w:rsid w:val="001C7695"/>
    <w:rsid w:val="001D645E"/>
    <w:rsid w:val="00207A25"/>
    <w:rsid w:val="00241B66"/>
    <w:rsid w:val="00263C61"/>
    <w:rsid w:val="002642C1"/>
    <w:rsid w:val="002B0000"/>
    <w:rsid w:val="002B2909"/>
    <w:rsid w:val="002E0D26"/>
    <w:rsid w:val="002E1687"/>
    <w:rsid w:val="002F7EFF"/>
    <w:rsid w:val="00313CFF"/>
    <w:rsid w:val="00334E8C"/>
    <w:rsid w:val="0034205B"/>
    <w:rsid w:val="00365D35"/>
    <w:rsid w:val="00372E45"/>
    <w:rsid w:val="00376731"/>
    <w:rsid w:val="003A3630"/>
    <w:rsid w:val="003A58CB"/>
    <w:rsid w:val="003D756D"/>
    <w:rsid w:val="00450036"/>
    <w:rsid w:val="00471C00"/>
    <w:rsid w:val="0048777D"/>
    <w:rsid w:val="004B051A"/>
    <w:rsid w:val="004B3014"/>
    <w:rsid w:val="004C4843"/>
    <w:rsid w:val="00507315"/>
    <w:rsid w:val="005121AB"/>
    <w:rsid w:val="0051319B"/>
    <w:rsid w:val="00570D2A"/>
    <w:rsid w:val="005A7E26"/>
    <w:rsid w:val="005B7B40"/>
    <w:rsid w:val="006137A1"/>
    <w:rsid w:val="006177A4"/>
    <w:rsid w:val="0062016E"/>
    <w:rsid w:val="006546EF"/>
    <w:rsid w:val="0069003D"/>
    <w:rsid w:val="00690844"/>
    <w:rsid w:val="006D4D3C"/>
    <w:rsid w:val="006D564A"/>
    <w:rsid w:val="006F17B1"/>
    <w:rsid w:val="00715030"/>
    <w:rsid w:val="00744386"/>
    <w:rsid w:val="00750239"/>
    <w:rsid w:val="00770952"/>
    <w:rsid w:val="00771422"/>
    <w:rsid w:val="00785458"/>
    <w:rsid w:val="007A1E40"/>
    <w:rsid w:val="007C69B0"/>
    <w:rsid w:val="007D0AFF"/>
    <w:rsid w:val="007E7C1A"/>
    <w:rsid w:val="0081427C"/>
    <w:rsid w:val="0081635F"/>
    <w:rsid w:val="0085693F"/>
    <w:rsid w:val="0089295F"/>
    <w:rsid w:val="00893479"/>
    <w:rsid w:val="008B2DBC"/>
    <w:rsid w:val="008D5364"/>
    <w:rsid w:val="008D674C"/>
    <w:rsid w:val="008F4C9C"/>
    <w:rsid w:val="00951124"/>
    <w:rsid w:val="00952508"/>
    <w:rsid w:val="00976DF7"/>
    <w:rsid w:val="009E79E6"/>
    <w:rsid w:val="009F35F6"/>
    <w:rsid w:val="00A04795"/>
    <w:rsid w:val="00A152EA"/>
    <w:rsid w:val="00A32374"/>
    <w:rsid w:val="00A74E6F"/>
    <w:rsid w:val="00AF4C87"/>
    <w:rsid w:val="00B4149A"/>
    <w:rsid w:val="00B549A6"/>
    <w:rsid w:val="00B76F07"/>
    <w:rsid w:val="00B8696E"/>
    <w:rsid w:val="00BA4B00"/>
    <w:rsid w:val="00BE14A4"/>
    <w:rsid w:val="00BE7BBE"/>
    <w:rsid w:val="00C4462C"/>
    <w:rsid w:val="00C6243B"/>
    <w:rsid w:val="00C65902"/>
    <w:rsid w:val="00C728B2"/>
    <w:rsid w:val="00CB14FB"/>
    <w:rsid w:val="00CB4D72"/>
    <w:rsid w:val="00CD55AE"/>
    <w:rsid w:val="00CD62B2"/>
    <w:rsid w:val="00CE736E"/>
    <w:rsid w:val="00CE7BFF"/>
    <w:rsid w:val="00CF6B19"/>
    <w:rsid w:val="00D068C5"/>
    <w:rsid w:val="00D31984"/>
    <w:rsid w:val="00D3220D"/>
    <w:rsid w:val="00D33A63"/>
    <w:rsid w:val="00D427CF"/>
    <w:rsid w:val="00D6252D"/>
    <w:rsid w:val="00D65CFF"/>
    <w:rsid w:val="00D91DA9"/>
    <w:rsid w:val="00DC15B4"/>
    <w:rsid w:val="00DD131D"/>
    <w:rsid w:val="00DD4611"/>
    <w:rsid w:val="00DE51FC"/>
    <w:rsid w:val="00E357C1"/>
    <w:rsid w:val="00E52C3B"/>
    <w:rsid w:val="00E71277"/>
    <w:rsid w:val="00E80541"/>
    <w:rsid w:val="00E97052"/>
    <w:rsid w:val="00EB0343"/>
    <w:rsid w:val="00EB7D14"/>
    <w:rsid w:val="00EC1543"/>
    <w:rsid w:val="00EC16BF"/>
    <w:rsid w:val="00F00F36"/>
    <w:rsid w:val="00F11ACB"/>
    <w:rsid w:val="00F823A6"/>
    <w:rsid w:val="00F927F2"/>
    <w:rsid w:val="00FA107B"/>
    <w:rsid w:val="00FB5268"/>
    <w:rsid w:val="00FE16D3"/>
    <w:rsid w:val="00FF5734"/>
  </w:rsids>
  <m:mathPr>
    <m:mathFont m:val="Cambria Math"/>
    <m:brkBin m:val="before"/>
    <m:brkBinSub m:val="--"/>
    <m:smallFrac m:val="0"/>
    <m:dispDef/>
    <m:lMargin m:val="0"/>
    <m:rMargin m:val="0"/>
    <m:defJc m:val="centerGroup"/>
    <m:wrapIndent m:val="1440"/>
    <m:intLim m:val="subSup"/>
    <m:naryLim m:val="undOvr"/>
  </m:mathPr>
  <w:themeFontLang w:val="it-IT"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7FE80"/>
  <w15:chartTrackingRefBased/>
  <w15:docId w15:val="{F0701D28-A562-44F3-ADC9-3E3FA9407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it-IT"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E7C1A"/>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2E1687"/>
    <w:pPr>
      <w:autoSpaceDE w:val="0"/>
      <w:autoSpaceDN w:val="0"/>
      <w:adjustRightInd w:val="0"/>
    </w:pPr>
    <w:rPr>
      <w:rFonts w:ascii="Verdana" w:hAnsi="Verdana" w:cs="Verdana"/>
      <w:color w:val="000000"/>
      <w:sz w:val="24"/>
      <w:szCs w:val="24"/>
    </w:rPr>
  </w:style>
  <w:style w:type="paragraph" w:styleId="Intestazione">
    <w:name w:val="header"/>
    <w:basedOn w:val="Normale"/>
    <w:link w:val="IntestazioneCarattere"/>
    <w:semiHidden/>
    <w:rsid w:val="007E7C1A"/>
    <w:pPr>
      <w:tabs>
        <w:tab w:val="center" w:pos="4819"/>
        <w:tab w:val="right" w:pos="9638"/>
      </w:tabs>
      <w:overflowPunct w:val="0"/>
      <w:autoSpaceDE w:val="0"/>
      <w:autoSpaceDN w:val="0"/>
      <w:adjustRightInd w:val="0"/>
      <w:textAlignment w:val="baseline"/>
    </w:pPr>
    <w:rPr>
      <w:rFonts w:ascii="Times New Roman" w:eastAsia="Times New Roman" w:hAnsi="Times New Roman" w:cs="Times New Roman"/>
      <w:sz w:val="20"/>
      <w:szCs w:val="20"/>
      <w:lang w:eastAsia="it-IT"/>
    </w:rPr>
  </w:style>
  <w:style w:type="character" w:customStyle="1" w:styleId="IntestazioneCarattere">
    <w:name w:val="Intestazione Carattere"/>
    <w:basedOn w:val="Carpredefinitoparagrafo"/>
    <w:link w:val="Intestazione"/>
    <w:semiHidden/>
    <w:rsid w:val="007E7C1A"/>
    <w:rPr>
      <w:rFonts w:ascii="Times New Roman" w:eastAsia="Times New Roman" w:hAnsi="Times New Roman" w:cs="Times New Roman"/>
      <w:sz w:val="20"/>
      <w:szCs w:val="20"/>
      <w:lang w:eastAsia="it-IT"/>
    </w:rPr>
  </w:style>
  <w:style w:type="character" w:styleId="Enfasigrassetto">
    <w:name w:val="Strong"/>
    <w:basedOn w:val="Carpredefinitoparagrafo"/>
    <w:uiPriority w:val="22"/>
    <w:qFormat/>
    <w:rsid w:val="00E357C1"/>
    <w:rPr>
      <w:b/>
      <w:bCs/>
    </w:rPr>
  </w:style>
  <w:style w:type="character" w:styleId="Enfasicorsivo">
    <w:name w:val="Emphasis"/>
    <w:basedOn w:val="Carpredefinitoparagrafo"/>
    <w:uiPriority w:val="20"/>
    <w:qFormat/>
    <w:rsid w:val="00E357C1"/>
    <w:rPr>
      <w:i/>
      <w:iCs/>
    </w:rPr>
  </w:style>
  <w:style w:type="character" w:styleId="Collegamentoipertestuale">
    <w:name w:val="Hyperlink"/>
    <w:basedOn w:val="Carpredefinitoparagrafo"/>
    <w:uiPriority w:val="99"/>
    <w:unhideWhenUsed/>
    <w:rsid w:val="00EB7D14"/>
    <w:rPr>
      <w:color w:val="0563C1" w:themeColor="hyperlink"/>
      <w:u w:val="single"/>
    </w:rPr>
  </w:style>
  <w:style w:type="paragraph" w:styleId="Paragrafoelenco">
    <w:name w:val="List Paragraph"/>
    <w:basedOn w:val="Normale"/>
    <w:uiPriority w:val="34"/>
    <w:qFormat/>
    <w:rsid w:val="007C69B0"/>
    <w:pPr>
      <w:ind w:left="720"/>
      <w:contextualSpacing/>
    </w:pPr>
  </w:style>
  <w:style w:type="paragraph" w:styleId="Testofumetto">
    <w:name w:val="Balloon Text"/>
    <w:basedOn w:val="Normale"/>
    <w:link w:val="TestofumettoCarattere"/>
    <w:uiPriority w:val="99"/>
    <w:semiHidden/>
    <w:unhideWhenUsed/>
    <w:rsid w:val="005121A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121AB"/>
    <w:rPr>
      <w:rFonts w:ascii="Segoe UI" w:hAnsi="Segoe UI" w:cs="Segoe UI"/>
      <w:sz w:val="18"/>
      <w:szCs w:val="18"/>
    </w:rPr>
  </w:style>
  <w:style w:type="paragraph" w:customStyle="1" w:styleId="Standard">
    <w:name w:val="Standard"/>
    <w:rsid w:val="00EC1543"/>
    <w:pPr>
      <w:suppressAutoHyphens/>
      <w:autoSpaceDN w:val="0"/>
    </w:pPr>
    <w:rPr>
      <w:rFonts w:ascii="Liberation Serif" w:eastAsia="SimSun" w:hAnsi="Liberation Serif" w:cs="Arial Unicode MS"/>
      <w:kern w:val="3"/>
      <w:sz w:val="24"/>
      <w:szCs w:val="24"/>
      <w:lang w:eastAsia="zh-CN" w:bidi="hi-IN"/>
    </w:rPr>
  </w:style>
  <w:style w:type="table" w:styleId="Grigliatabella">
    <w:name w:val="Table Grid"/>
    <w:basedOn w:val="Tabellanormale"/>
    <w:uiPriority w:val="39"/>
    <w:rsid w:val="00B86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952508"/>
    <w:pPr>
      <w:spacing w:before="100" w:beforeAutospacing="1" w:after="100" w:afterAutospacing="1"/>
    </w:pPr>
    <w:rPr>
      <w:rFonts w:ascii="Calibri" w:eastAsiaTheme="minorHAnsi" w:hAnsi="Calibri" w:cs="Calibri"/>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3048029">
      <w:bodyDiv w:val="1"/>
      <w:marLeft w:val="0"/>
      <w:marRight w:val="0"/>
      <w:marTop w:val="0"/>
      <w:marBottom w:val="0"/>
      <w:divBdr>
        <w:top w:val="none" w:sz="0" w:space="0" w:color="auto"/>
        <w:left w:val="none" w:sz="0" w:space="0" w:color="auto"/>
        <w:bottom w:val="none" w:sz="0" w:space="0" w:color="auto"/>
        <w:right w:val="none" w:sz="0" w:space="0" w:color="auto"/>
      </w:divBdr>
    </w:div>
    <w:div w:id="1394501779">
      <w:bodyDiv w:val="1"/>
      <w:marLeft w:val="0"/>
      <w:marRight w:val="0"/>
      <w:marTop w:val="0"/>
      <w:marBottom w:val="0"/>
      <w:divBdr>
        <w:top w:val="none" w:sz="0" w:space="0" w:color="auto"/>
        <w:left w:val="none" w:sz="0" w:space="0" w:color="auto"/>
        <w:bottom w:val="none" w:sz="0" w:space="0" w:color="auto"/>
        <w:right w:val="none" w:sz="0" w:space="0" w:color="auto"/>
      </w:divBdr>
    </w:div>
    <w:div w:id="1747846232">
      <w:bodyDiv w:val="1"/>
      <w:marLeft w:val="0"/>
      <w:marRight w:val="0"/>
      <w:marTop w:val="0"/>
      <w:marBottom w:val="0"/>
      <w:divBdr>
        <w:top w:val="none" w:sz="0" w:space="0" w:color="auto"/>
        <w:left w:val="none" w:sz="0" w:space="0" w:color="auto"/>
        <w:bottom w:val="none" w:sz="0" w:space="0" w:color="auto"/>
        <w:right w:val="none" w:sz="0" w:space="0" w:color="auto"/>
      </w:divBdr>
    </w:div>
    <w:div w:id="2130125404">
      <w:bodyDiv w:val="1"/>
      <w:marLeft w:val="0"/>
      <w:marRight w:val="0"/>
      <w:marTop w:val="0"/>
      <w:marBottom w:val="0"/>
      <w:divBdr>
        <w:top w:val="none" w:sz="0" w:space="0" w:color="auto"/>
        <w:left w:val="none" w:sz="0" w:space="0" w:color="auto"/>
        <w:bottom w:val="none" w:sz="0" w:space="0" w:color="auto"/>
        <w:right w:val="none" w:sz="0" w:space="0" w:color="auto"/>
      </w:divBdr>
      <w:divsChild>
        <w:div w:id="548649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salzano.ve.it" TargetMode="External"/><Relationship Id="rId3" Type="http://schemas.openxmlformats.org/officeDocument/2006/relationships/styles" Target="styles.xml"/><Relationship Id="rId7" Type="http://schemas.openxmlformats.org/officeDocument/2006/relationships/hyperlink" Target="https://mypay.regione.veneto.it/pa/sceltaEnte.html?redirectUrl=anonimo.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une.salzano.v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FBFB0-A2D6-4A82-8503-F2A3992E8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4784</Words>
  <Characters>27274</Characters>
  <Application>Microsoft Office Word</Application>
  <DocSecurity>0</DocSecurity>
  <Lines>227</Lines>
  <Paragraphs>63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Livieri</dc:creator>
  <cp:keywords/>
  <dc:description/>
  <cp:lastModifiedBy>Silvia Livieri</cp:lastModifiedBy>
  <cp:revision>2</cp:revision>
  <cp:lastPrinted>2021-03-30T14:45:00Z</cp:lastPrinted>
  <dcterms:created xsi:type="dcterms:W3CDTF">2021-03-30T14:46:00Z</dcterms:created>
  <dcterms:modified xsi:type="dcterms:W3CDTF">2021-03-30T14:46:00Z</dcterms:modified>
</cp:coreProperties>
</file>